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81"/>
        <w:gridCol w:w="5590"/>
      </w:tblGrid>
      <w:tr w:rsidR="00866D70" w:rsidRPr="00C246F7" w14:paraId="5F72C784" w14:textId="77777777" w:rsidTr="00371C00">
        <w:trPr>
          <w:tblCellSpacing w:w="0" w:type="dxa"/>
        </w:trPr>
        <w:tc>
          <w:tcPr>
            <w:tcW w:w="1919" w:type="pct"/>
            <w:hideMark/>
          </w:tcPr>
          <w:p w14:paraId="71AAFEE0" w14:textId="77777777" w:rsidR="00866D70" w:rsidRPr="00C246F7" w:rsidRDefault="00866D70" w:rsidP="00371C00">
            <w:pPr>
              <w:spacing w:before="120" w:after="120" w:line="234" w:lineRule="atLeast"/>
              <w:jc w:val="center"/>
              <w:rPr>
                <w:sz w:val="26"/>
                <w:szCs w:val="26"/>
                <w:lang w:val="vi-VN"/>
              </w:rPr>
            </w:pPr>
            <w:r w:rsidRPr="00C246F7">
              <w:rPr>
                <w:b/>
                <w:bCs/>
                <w:sz w:val="26"/>
                <w:szCs w:val="26"/>
                <w:lang w:val="vi-VN"/>
              </w:rPr>
              <w:t>BỘ NGOẠI GIAO</w:t>
            </w:r>
            <w:r w:rsidRPr="00C246F7">
              <w:rPr>
                <w:b/>
                <w:bCs/>
                <w:sz w:val="26"/>
                <w:szCs w:val="26"/>
                <w:lang w:val="vi-VN"/>
              </w:rPr>
              <w:br/>
              <w:t>-------</w:t>
            </w:r>
          </w:p>
        </w:tc>
        <w:tc>
          <w:tcPr>
            <w:tcW w:w="3081" w:type="pct"/>
            <w:hideMark/>
          </w:tcPr>
          <w:p w14:paraId="4800BD81" w14:textId="77777777" w:rsidR="00866D70" w:rsidRPr="00C246F7" w:rsidRDefault="00866D70" w:rsidP="00371C00">
            <w:pPr>
              <w:spacing w:before="120" w:after="120" w:line="234" w:lineRule="atLeast"/>
              <w:jc w:val="center"/>
              <w:rPr>
                <w:sz w:val="26"/>
                <w:szCs w:val="26"/>
                <w:lang w:val="vi-VN"/>
              </w:rPr>
            </w:pPr>
            <w:r w:rsidRPr="00C246F7">
              <w:rPr>
                <w:b/>
                <w:bCs/>
                <w:sz w:val="26"/>
                <w:szCs w:val="26"/>
                <w:lang w:val="vi-VN"/>
              </w:rPr>
              <w:t>CỘNG HÒA XÃ HỘI CHỦ NGHĨA VIỆT NAM</w:t>
            </w:r>
            <w:r w:rsidRPr="00C246F7">
              <w:rPr>
                <w:b/>
                <w:bCs/>
                <w:sz w:val="26"/>
                <w:szCs w:val="26"/>
                <w:lang w:val="vi-VN"/>
              </w:rPr>
              <w:br/>
              <w:t>Độc lập - Tự do - Hạnh phúc</w:t>
            </w:r>
            <w:r w:rsidRPr="00C246F7">
              <w:rPr>
                <w:b/>
                <w:bCs/>
                <w:sz w:val="26"/>
                <w:szCs w:val="26"/>
                <w:lang w:val="vi-VN"/>
              </w:rPr>
              <w:br/>
              <w:t>---------------</w:t>
            </w:r>
          </w:p>
        </w:tc>
      </w:tr>
      <w:tr w:rsidR="00866D70" w:rsidRPr="00C246F7" w14:paraId="5CE86651" w14:textId="77777777" w:rsidTr="00CE550D">
        <w:trPr>
          <w:tblCellSpacing w:w="0" w:type="dxa"/>
        </w:trPr>
        <w:tc>
          <w:tcPr>
            <w:tcW w:w="1919" w:type="pct"/>
            <w:hideMark/>
          </w:tcPr>
          <w:p w14:paraId="515D01FF" w14:textId="77777777" w:rsidR="00866D70" w:rsidRPr="00C246F7" w:rsidRDefault="00866D70" w:rsidP="00371C00">
            <w:pPr>
              <w:spacing w:before="120" w:after="120" w:line="234" w:lineRule="atLeast"/>
              <w:jc w:val="center"/>
              <w:rPr>
                <w:sz w:val="26"/>
                <w:szCs w:val="26"/>
                <w:lang w:val="vi-VN"/>
              </w:rPr>
            </w:pPr>
          </w:p>
        </w:tc>
        <w:tc>
          <w:tcPr>
            <w:tcW w:w="3081" w:type="pct"/>
          </w:tcPr>
          <w:p w14:paraId="782274D1" w14:textId="554160C7" w:rsidR="00866D70" w:rsidRPr="00A41C36" w:rsidRDefault="00866D70" w:rsidP="00371C00">
            <w:pPr>
              <w:spacing w:before="120" w:after="120" w:line="234" w:lineRule="atLeast"/>
              <w:jc w:val="center"/>
              <w:rPr>
                <w:sz w:val="26"/>
                <w:szCs w:val="26"/>
              </w:rPr>
            </w:pPr>
          </w:p>
        </w:tc>
      </w:tr>
    </w:tbl>
    <w:p w14:paraId="7490D980" w14:textId="1BA4C9DC" w:rsidR="000A33DC" w:rsidRPr="00556A2F" w:rsidRDefault="00154F84" w:rsidP="00145A7A">
      <w:pPr>
        <w:spacing w:before="120" w:after="120"/>
        <w:ind w:left="1" w:firstLine="708"/>
        <w:jc w:val="center"/>
        <w:rPr>
          <w:b/>
          <w:spacing w:val="-4"/>
          <w:u w:val="single"/>
          <w:lang w:val="vi-VN"/>
        </w:rPr>
      </w:pPr>
      <w:r>
        <w:rPr>
          <w:rFonts w:eastAsia="Arial"/>
          <w:b/>
          <w:spacing w:val="-4"/>
        </w:rPr>
        <w:t xml:space="preserve">TÀI LIỆU </w:t>
      </w:r>
      <w:r w:rsidR="000A33DC" w:rsidRPr="00556A2F">
        <w:rPr>
          <w:rFonts w:eastAsia="Arial"/>
          <w:b/>
          <w:spacing w:val="-4"/>
          <w:lang w:val="vi-VN"/>
        </w:rPr>
        <w:t xml:space="preserve">GIỚI THIỆU </w:t>
      </w:r>
      <w:bookmarkStart w:id="0" w:name="_GoBack"/>
      <w:r w:rsidR="000A33DC" w:rsidRPr="00556A2F">
        <w:rPr>
          <w:rFonts w:eastAsia="Arial"/>
          <w:b/>
          <w:spacing w:val="-4"/>
          <w:lang w:val="vi-VN"/>
        </w:rPr>
        <w:t xml:space="preserve">NGHỊ QUYẾT SỐ </w:t>
      </w:r>
      <w:r w:rsidR="00E614CF" w:rsidRPr="00556A2F">
        <w:rPr>
          <w:rFonts w:eastAsia="Arial"/>
          <w:b/>
          <w:spacing w:val="-4"/>
          <w:lang w:val="vi-VN"/>
        </w:rPr>
        <w:t>250</w:t>
      </w:r>
      <w:r w:rsidR="000A33DC" w:rsidRPr="00556A2F">
        <w:rPr>
          <w:b/>
          <w:lang w:val="vi-VN"/>
        </w:rPr>
        <w:t xml:space="preserve">/2025/QH15 CỦA QUỐC HỘI VỀ MỘT SỐ CƠ CHẾ, CHÍNH SÁCH </w:t>
      </w:r>
      <w:r w:rsidR="00E614CF" w:rsidRPr="00556A2F">
        <w:rPr>
          <w:b/>
          <w:lang w:val="vi-VN"/>
        </w:rPr>
        <w:t>ĐẶC THÙ</w:t>
      </w:r>
      <w:r w:rsidR="00145A7A">
        <w:rPr>
          <w:b/>
        </w:rPr>
        <w:t xml:space="preserve"> </w:t>
      </w:r>
      <w:r w:rsidR="00E614CF" w:rsidRPr="00556A2F">
        <w:rPr>
          <w:b/>
          <w:lang w:val="vi-VN"/>
        </w:rPr>
        <w:t>NHẰM NÂNG CAO HIỆU QUẢ HỘI NHẬP QUỐC TẾ</w:t>
      </w:r>
      <w:bookmarkEnd w:id="0"/>
    </w:p>
    <w:p w14:paraId="73F50293" w14:textId="77777777" w:rsidR="000A33DC" w:rsidRPr="00556A2F" w:rsidRDefault="000A33DC" w:rsidP="00011F02">
      <w:pPr>
        <w:spacing w:before="120" w:after="120"/>
        <w:ind w:firstLine="709"/>
        <w:rPr>
          <w:b/>
          <w:lang w:val="vi-VN"/>
        </w:rPr>
      </w:pPr>
    </w:p>
    <w:p w14:paraId="1970C401" w14:textId="77777777" w:rsidR="000A33DC" w:rsidRPr="00556A2F" w:rsidRDefault="000A33DC" w:rsidP="00011F02">
      <w:pPr>
        <w:spacing w:before="120" w:after="120"/>
        <w:ind w:firstLine="709"/>
        <w:rPr>
          <w:b/>
          <w:lang w:val="vi-VN"/>
        </w:rPr>
      </w:pPr>
      <w:r w:rsidRPr="00556A2F">
        <w:rPr>
          <w:b/>
          <w:lang w:val="vi-VN"/>
        </w:rPr>
        <w:t>I. SỰ CẦN THIẾT BAN HÀNH VĂN BẢN</w:t>
      </w:r>
    </w:p>
    <w:p w14:paraId="161C24EB" w14:textId="77777777" w:rsidR="000A33DC" w:rsidRPr="00556A2F" w:rsidRDefault="000A33DC" w:rsidP="00011F02">
      <w:pPr>
        <w:spacing w:before="120" w:after="120"/>
        <w:ind w:firstLine="709"/>
        <w:outlineLvl w:val="0"/>
        <w:rPr>
          <w:b/>
          <w:lang w:val="vi-VN"/>
        </w:rPr>
      </w:pPr>
      <w:r w:rsidRPr="00556A2F">
        <w:rPr>
          <w:b/>
          <w:lang w:val="vi-VN"/>
        </w:rPr>
        <w:t>1. Về cơ sở chính trị, pháp lý</w:t>
      </w:r>
    </w:p>
    <w:p w14:paraId="135F7180" w14:textId="3DB1729F" w:rsidR="00011F02" w:rsidRPr="00556A2F" w:rsidRDefault="00011F02" w:rsidP="00011F02">
      <w:pPr>
        <w:spacing w:before="120" w:after="120"/>
        <w:ind w:firstLine="709"/>
        <w:outlineLvl w:val="0"/>
        <w:rPr>
          <w:lang w:val="vi-VN"/>
        </w:rPr>
      </w:pPr>
      <w:r w:rsidRPr="00556A2F">
        <w:rPr>
          <w:lang w:val="vi-VN"/>
        </w:rPr>
        <w:t xml:space="preserve">Hội nhập quốc tế là định hướng chiến lược lớn của Đảng, Nhà nước ta, là động lực quan trọng để xây dựng và bảo vệ Tổ quốc, </w:t>
      </w:r>
      <w:r w:rsidR="00C02DC7" w:rsidRPr="00556A2F">
        <w:rPr>
          <w:lang w:val="vi-VN"/>
        </w:rPr>
        <w:t xml:space="preserve">đòi hỏi sự tham gia của cả hệ thống chính trị </w:t>
      </w:r>
      <w:r w:rsidRPr="00556A2F">
        <w:rPr>
          <w:lang w:val="vi-VN"/>
        </w:rPr>
        <w:t xml:space="preserve">góp phần trực tiếp phục vụ </w:t>
      </w:r>
      <w:r w:rsidR="00C02DC7" w:rsidRPr="00556A2F">
        <w:rPr>
          <w:lang w:val="vi-VN"/>
        </w:rPr>
        <w:t>ba</w:t>
      </w:r>
      <w:r w:rsidRPr="00556A2F">
        <w:rPr>
          <w:lang w:val="vi-VN"/>
        </w:rPr>
        <w:t xml:space="preserve"> mục tiêu lớn xuyên suốt là</w:t>
      </w:r>
      <w:r w:rsidR="00C02DC7" w:rsidRPr="00556A2F">
        <w:rPr>
          <w:lang w:val="vi-VN"/>
        </w:rPr>
        <w:t xml:space="preserve">: </w:t>
      </w:r>
      <w:r w:rsidR="0046496E">
        <w:br/>
      </w:r>
      <w:r w:rsidR="00C02DC7" w:rsidRPr="00556A2F">
        <w:rPr>
          <w:lang w:val="vi-VN"/>
        </w:rPr>
        <w:t>(i)</w:t>
      </w:r>
      <w:r w:rsidRPr="00556A2F">
        <w:rPr>
          <w:lang w:val="vi-VN"/>
        </w:rPr>
        <w:t xml:space="preserve"> duy trì môi trường hòa bình, ổn định, </w:t>
      </w:r>
      <w:r w:rsidR="00C02DC7" w:rsidRPr="00556A2F">
        <w:rPr>
          <w:lang w:val="vi-VN"/>
        </w:rPr>
        <w:t xml:space="preserve">(ii) </w:t>
      </w:r>
      <w:r w:rsidRPr="00556A2F">
        <w:rPr>
          <w:lang w:val="vi-VN"/>
        </w:rPr>
        <w:t xml:space="preserve">tranh thủ nguồn lực và điều kiện thuận lợi bên ngoài cho phát triển, </w:t>
      </w:r>
      <w:r w:rsidR="00C02DC7" w:rsidRPr="00556A2F">
        <w:rPr>
          <w:lang w:val="vi-VN"/>
        </w:rPr>
        <w:t xml:space="preserve">(iii) </w:t>
      </w:r>
      <w:r w:rsidRPr="00556A2F">
        <w:rPr>
          <w:lang w:val="vi-VN"/>
        </w:rPr>
        <w:t xml:space="preserve">nâng cao vị thế, uy tín của đất nước. Về tổng thể, Đảng, Nhà nước ta đã ban hành một hệ thống văn bản chỉ đạo xuyên suốt, toàn diện về công tác đối ngoại và </w:t>
      </w:r>
      <w:r w:rsidR="00E8641D">
        <w:rPr>
          <w:lang w:val="vi-VN"/>
        </w:rPr>
        <w:t>hội nhập quốc tế</w:t>
      </w:r>
      <w:r w:rsidRPr="00556A2F">
        <w:rPr>
          <w:lang w:val="vi-VN"/>
        </w:rPr>
        <w:t xml:space="preserve">. </w:t>
      </w:r>
    </w:p>
    <w:p w14:paraId="0D116F31" w14:textId="77777777" w:rsidR="00011F02" w:rsidRPr="00556A2F" w:rsidRDefault="00011F02" w:rsidP="00011F02">
      <w:pPr>
        <w:spacing w:before="120" w:after="120"/>
        <w:ind w:firstLine="709"/>
        <w:outlineLvl w:val="0"/>
        <w:rPr>
          <w:lang w:val="vi-VN"/>
        </w:rPr>
      </w:pPr>
      <w:r w:rsidRPr="00556A2F">
        <w:rPr>
          <w:lang w:val="vi-VN"/>
        </w:rPr>
        <w:t>- Điều 12 Hiến pháp năm 2013 quy định: “</w:t>
      </w:r>
      <w:r w:rsidRPr="00556A2F">
        <w:rPr>
          <w:i/>
          <w:iCs/>
          <w:lang w:val="vi-VN"/>
        </w:rPr>
        <w:t>Nước Cộng hòa xã hội chủ nghĩa Việt Nam thực hiện nhất quán đường lối đối ngoại độc lập, tự chủ, […] chủ động và tích cực hội nhập, hợp tác quốc tế trên cơ sở tôn trọng độc lập, chủ quyền và toàn vẹn lãnh thổ, không can thiệp vào công việc nội bộ của nhau, bình đẳng, cùng có lợi […]</w:t>
      </w:r>
      <w:r w:rsidRPr="00556A2F">
        <w:rPr>
          <w:lang w:val="vi-VN"/>
        </w:rPr>
        <w:t xml:space="preserve">”. </w:t>
      </w:r>
    </w:p>
    <w:p w14:paraId="1A9E96CA" w14:textId="7ADC7CA8" w:rsidR="00011F02" w:rsidRPr="00556A2F" w:rsidRDefault="00011F02" w:rsidP="00011F02">
      <w:pPr>
        <w:spacing w:before="120" w:after="120"/>
        <w:ind w:firstLine="709"/>
        <w:outlineLvl w:val="0"/>
        <w:rPr>
          <w:lang w:val="vi-VN"/>
        </w:rPr>
      </w:pPr>
      <w:r w:rsidRPr="00556A2F">
        <w:rPr>
          <w:lang w:val="vi-VN"/>
        </w:rPr>
        <w:t xml:space="preserve">- Chủ trương chủ động, tích cực </w:t>
      </w:r>
      <w:r w:rsidR="00E8641D">
        <w:rPr>
          <w:lang w:val="vi-VN"/>
        </w:rPr>
        <w:t>hội nhập quốc tế</w:t>
      </w:r>
      <w:r w:rsidRPr="00556A2F">
        <w:rPr>
          <w:lang w:val="vi-VN"/>
        </w:rPr>
        <w:t xml:space="preserve"> đã được ban hành trong các văn kiện Đại hội Đảng XI, XII và XIII và nhiều Nghị quyết, Chỉ thị, Kết luận, chỉ đạo quan trọng của Bộ Chính trị, Ban Bí thư, Chính phủ, Thủ tướng </w:t>
      </w:r>
      <w:r w:rsidR="001E6768" w:rsidRPr="0046496E">
        <w:rPr>
          <w:lang w:val="vi-VN"/>
        </w:rPr>
        <w:br/>
      </w:r>
      <w:r w:rsidRPr="00556A2F">
        <w:rPr>
          <w:lang w:val="vi-VN"/>
        </w:rPr>
        <w:t xml:space="preserve">Chính phủ, trong đó có Nghị quyết số 59-NQ/TW của Bộ Chính trị về </w:t>
      </w:r>
      <w:r w:rsidR="00E8641D">
        <w:rPr>
          <w:lang w:val="vi-VN"/>
        </w:rPr>
        <w:t>hội nhập quốc tế</w:t>
      </w:r>
      <w:r w:rsidRPr="00556A2F">
        <w:rPr>
          <w:lang w:val="vi-VN"/>
        </w:rPr>
        <w:t xml:space="preserve"> trong tình hình mới.</w:t>
      </w:r>
    </w:p>
    <w:p w14:paraId="65873405" w14:textId="33F49439" w:rsidR="00011F02" w:rsidRPr="00556A2F" w:rsidRDefault="00011F02" w:rsidP="00011F02">
      <w:pPr>
        <w:spacing w:before="120" w:after="120"/>
        <w:ind w:firstLine="709"/>
        <w:outlineLvl w:val="0"/>
        <w:rPr>
          <w:lang w:val="vi-VN"/>
        </w:rPr>
      </w:pPr>
      <w:r w:rsidRPr="00556A2F">
        <w:rPr>
          <w:lang w:val="vi-VN"/>
        </w:rPr>
        <w:t xml:space="preserve">- Dự thảo Báo cáo Chính trị Đại hội Đảng lần thứ XIV đã đưa ra quan điểm chỉ đạo </w:t>
      </w:r>
      <w:r w:rsidRPr="00556A2F">
        <w:rPr>
          <w:i/>
          <w:iCs/>
          <w:lang w:val="vi-VN"/>
        </w:rPr>
        <w:t xml:space="preserve">đẩy mạnh quốc phòng, an ninh, đối ngoại và </w:t>
      </w:r>
      <w:r w:rsidR="00E8641D">
        <w:rPr>
          <w:i/>
          <w:iCs/>
          <w:lang w:val="vi-VN"/>
        </w:rPr>
        <w:t>hội nhập quốc tế</w:t>
      </w:r>
      <w:r w:rsidRPr="00556A2F">
        <w:rPr>
          <w:i/>
          <w:iCs/>
          <w:lang w:val="vi-VN"/>
        </w:rPr>
        <w:t xml:space="preserve"> là nhiệm vụ “trọng yếu, thường xuyên</w:t>
      </w:r>
      <w:r w:rsidRPr="00556A2F">
        <w:rPr>
          <w:lang w:val="vi-VN"/>
        </w:rPr>
        <w:t xml:space="preserve">”. </w:t>
      </w:r>
    </w:p>
    <w:p w14:paraId="510B7968" w14:textId="3719E62E" w:rsidR="00011F02" w:rsidRPr="0046496E" w:rsidRDefault="00011F02" w:rsidP="00EF3F0F">
      <w:pPr>
        <w:spacing w:before="120" w:after="120"/>
        <w:ind w:firstLine="709"/>
        <w:outlineLvl w:val="0"/>
        <w:rPr>
          <w:lang w:val="vi-VN"/>
        </w:rPr>
      </w:pPr>
      <w:r w:rsidRPr="00556A2F">
        <w:rPr>
          <w:lang w:val="vi-VN"/>
        </w:rPr>
        <w:t>- Nghị quyết số 59-NQ/TW của Bộ Chính trị</w:t>
      </w:r>
      <w:r w:rsidR="0055128F" w:rsidRPr="00556A2F">
        <w:rPr>
          <w:lang w:val="vi-VN"/>
        </w:rPr>
        <w:t xml:space="preserve"> xác định mục tiêu</w:t>
      </w:r>
      <w:r w:rsidR="00C50671" w:rsidRPr="0046496E">
        <w:rPr>
          <w:lang w:val="vi-VN"/>
        </w:rPr>
        <w:t xml:space="preserve"> tổng quát</w:t>
      </w:r>
      <w:r w:rsidR="0055128F" w:rsidRPr="00556A2F">
        <w:rPr>
          <w:lang w:val="vi-VN"/>
        </w:rPr>
        <w:t xml:space="preserve">: </w:t>
      </w:r>
      <w:r w:rsidR="00686D53" w:rsidRPr="0046496E">
        <w:rPr>
          <w:lang w:val="vi-VN"/>
        </w:rPr>
        <w:br/>
      </w:r>
      <w:r w:rsidR="0055128F" w:rsidRPr="00556A2F">
        <w:rPr>
          <w:lang w:val="vi-VN"/>
        </w:rPr>
        <w:t xml:space="preserve">(i) </w:t>
      </w:r>
      <w:r w:rsidR="00686D53" w:rsidRPr="0046496E">
        <w:rPr>
          <w:lang w:val="vi-VN"/>
        </w:rPr>
        <w:t>N</w:t>
      </w:r>
      <w:r w:rsidR="00EF3AF2" w:rsidRPr="0046496E">
        <w:rPr>
          <w:lang w:val="vi-VN"/>
        </w:rPr>
        <w:t xml:space="preserve">âng cao chất lượng, hiệu quả, tính đồng bộ, toàn diện, sâu rộng, của hội nhập quốc tế </w:t>
      </w:r>
      <w:r w:rsidR="0055128F" w:rsidRPr="00556A2F">
        <w:rPr>
          <w:lang w:val="vi-VN"/>
        </w:rPr>
        <w:t xml:space="preserve">giữ vững môi trường hòa bình, ổn định, góp phần thiết thực xây dựng, phát triển và bảo vệ đất nước; (ii) </w:t>
      </w:r>
      <w:r w:rsidR="00EF3AF2" w:rsidRPr="0046496E">
        <w:rPr>
          <w:lang w:val="vi-VN"/>
        </w:rPr>
        <w:t>T</w:t>
      </w:r>
      <w:r w:rsidR="0055128F" w:rsidRPr="00556A2F">
        <w:rPr>
          <w:lang w:val="vi-VN"/>
        </w:rPr>
        <w:t>ranh thủ tối đa các nguồn lực và điều kiện thuận lợi bên ngoài để xây dựng nền kinh tế độc lập, tự chủ, tự lực, tự cường, phát triển nhanh, bền vững</w:t>
      </w:r>
      <w:r w:rsidR="00EF3AF2" w:rsidRPr="0046496E">
        <w:rPr>
          <w:lang w:val="vi-VN"/>
        </w:rPr>
        <w:t xml:space="preserve"> […]</w:t>
      </w:r>
      <w:r w:rsidR="0055128F" w:rsidRPr="00556A2F">
        <w:rPr>
          <w:lang w:val="vi-VN"/>
        </w:rPr>
        <w:t>; tăng cường sức mạnh tổng hợp quốc gia; nâng cao vai trò, vị thế và uy tín quốc tế của đất nước</w:t>
      </w:r>
      <w:r w:rsidR="00EF3AF2" w:rsidRPr="0046496E">
        <w:rPr>
          <w:lang w:val="vi-VN"/>
        </w:rPr>
        <w:t>; (iii)</w:t>
      </w:r>
      <w:r w:rsidR="0055128F" w:rsidRPr="00556A2F">
        <w:rPr>
          <w:lang w:val="vi-VN"/>
        </w:rPr>
        <w:t xml:space="preserve"> </w:t>
      </w:r>
      <w:r w:rsidR="00EF3AF2" w:rsidRPr="0046496E">
        <w:rPr>
          <w:lang w:val="vi-VN"/>
        </w:rPr>
        <w:t>P</w:t>
      </w:r>
      <w:r w:rsidR="0055128F" w:rsidRPr="00556A2F">
        <w:rPr>
          <w:lang w:val="vi-VN"/>
        </w:rPr>
        <w:t>hấn đấu đến giữa thế kỷ XXI, nước ta trở thành nước phát triển, thu nhập cao theo định hướng xã hội chủ nghĩa.</w:t>
      </w:r>
    </w:p>
    <w:p w14:paraId="570B8D0B" w14:textId="77777777" w:rsidR="00011F02" w:rsidRPr="00556A2F" w:rsidRDefault="00011F02" w:rsidP="00011F02">
      <w:pPr>
        <w:spacing w:before="120" w:after="120"/>
        <w:ind w:firstLine="709"/>
        <w:outlineLvl w:val="0"/>
        <w:rPr>
          <w:lang w:val="vi-VN"/>
        </w:rPr>
      </w:pPr>
      <w:r w:rsidRPr="00556A2F">
        <w:rPr>
          <w:lang w:val="vi-VN"/>
        </w:rPr>
        <w:lastRenderedPageBreak/>
        <w:t>- Nghị quyết số 66-NQ/TW của Bộ Chính trị đặt ra yêu cầu về đổi mới công tác xây dựng và thi hành pháp luật đáp ứng yêu cầu phát triển đất nước trong kỷ nguyên mới. Theo đó, quan điểm chỉ đạo xây dựng pháp luật nhằm “</w:t>
      </w:r>
      <w:r w:rsidRPr="00556A2F">
        <w:rPr>
          <w:i/>
          <w:iCs/>
          <w:lang w:val="vi-VN"/>
        </w:rPr>
        <w:t>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w:t>
      </w:r>
      <w:r w:rsidRPr="00556A2F">
        <w:rPr>
          <w:lang w:val="vi-VN"/>
        </w:rPr>
        <w:t xml:space="preserve">”. </w:t>
      </w:r>
    </w:p>
    <w:p w14:paraId="397941D1" w14:textId="77777777" w:rsidR="000A33DC" w:rsidRPr="00556A2F" w:rsidRDefault="000A33DC" w:rsidP="00011F02">
      <w:pPr>
        <w:spacing w:before="120" w:after="120"/>
        <w:ind w:firstLine="709"/>
        <w:outlineLvl w:val="0"/>
        <w:rPr>
          <w:b/>
          <w:lang w:val="vi-VN"/>
        </w:rPr>
      </w:pPr>
      <w:r w:rsidRPr="00556A2F">
        <w:rPr>
          <w:b/>
          <w:lang w:val="vi-VN"/>
        </w:rPr>
        <w:t>2. Về cơ sở thực tiễn</w:t>
      </w:r>
    </w:p>
    <w:p w14:paraId="0B6CD6C7" w14:textId="211648CF" w:rsidR="00011F02" w:rsidRPr="00556A2F" w:rsidRDefault="00011F02" w:rsidP="00011F02">
      <w:pPr>
        <w:widowControl w:val="0"/>
        <w:spacing w:before="120" w:after="120"/>
        <w:ind w:firstLine="720"/>
        <w:rPr>
          <w:bCs/>
          <w:iCs/>
          <w:lang w:val="vi-VN"/>
        </w:rPr>
      </w:pPr>
      <w:r w:rsidRPr="00556A2F">
        <w:rPr>
          <w:bCs/>
          <w:iCs/>
          <w:lang w:val="vi-VN"/>
        </w:rPr>
        <w:t xml:space="preserve">Sau gần 40 năm Đổi mới, tiến trình </w:t>
      </w:r>
      <w:r w:rsidR="00E8641D">
        <w:rPr>
          <w:bCs/>
          <w:iCs/>
          <w:lang w:val="vi-VN"/>
        </w:rPr>
        <w:t>hội nhập quốc tế</w:t>
      </w:r>
      <w:r w:rsidRPr="00556A2F">
        <w:rPr>
          <w:bCs/>
          <w:iCs/>
          <w:lang w:val="vi-VN"/>
        </w:rPr>
        <w:t xml:space="preserve"> của đất nước ta đã chuyển trạng thái từ hội nhập sang hội nhập đầy đủ, từ vị thế một quốc gia đi sau sang một quốc gia vươn lên, tiên phong </w:t>
      </w:r>
      <w:r w:rsidR="0046496E" w:rsidRPr="00430337">
        <w:rPr>
          <w:bCs/>
          <w:iCs/>
          <w:lang w:val="vi-VN"/>
        </w:rPr>
        <w:t>trong</w:t>
      </w:r>
      <w:r w:rsidR="0046496E" w:rsidRPr="00556A2F">
        <w:rPr>
          <w:bCs/>
          <w:iCs/>
          <w:lang w:val="vi-VN"/>
        </w:rPr>
        <w:t xml:space="preserve"> </w:t>
      </w:r>
      <w:r w:rsidRPr="00556A2F">
        <w:rPr>
          <w:bCs/>
          <w:iCs/>
          <w:lang w:val="vi-VN"/>
        </w:rPr>
        <w:t xml:space="preserve">những lĩnh vực mới, là một hướng đi quan trọng trong </w:t>
      </w:r>
      <w:r w:rsidR="00271C72" w:rsidRPr="0046496E">
        <w:rPr>
          <w:bCs/>
          <w:iCs/>
          <w:lang w:val="vi-VN"/>
        </w:rPr>
        <w:t>giai đoạn</w:t>
      </w:r>
      <w:r w:rsidRPr="00556A2F">
        <w:rPr>
          <w:bCs/>
          <w:iCs/>
          <w:lang w:val="vi-VN"/>
        </w:rPr>
        <w:t xml:space="preserve"> mới, góp phần hiện thực hóa các mục tiêu phát triển của đất nước đến năm 2030 và 2045. Điều này đặt ra yêu cầu cấp thiết phải xây dựng, ban hành cơ chế, chính sách, đào tạo nhân lực và bố trí nguồn lực đặc biệt, kịp thời để tháo gỡ khó khăn, bất cập, tạo thêm xung lực cho công tác hội nhập phát triển mạnh mẽ, đóng góp thiết thực, toàn diện hơn cho sự phát triển</w:t>
      </w:r>
      <w:r w:rsidR="0046496E" w:rsidRPr="00430337">
        <w:rPr>
          <w:bCs/>
          <w:iCs/>
          <w:lang w:val="vi-VN"/>
        </w:rPr>
        <w:t xml:space="preserve"> của</w:t>
      </w:r>
      <w:r w:rsidRPr="00556A2F">
        <w:rPr>
          <w:bCs/>
          <w:iCs/>
          <w:lang w:val="vi-VN"/>
        </w:rPr>
        <w:t xml:space="preserve"> đất nước. </w:t>
      </w:r>
    </w:p>
    <w:p w14:paraId="43F27A92" w14:textId="1D3E5BAD" w:rsidR="00011F02" w:rsidRPr="00556A2F" w:rsidRDefault="00011F02" w:rsidP="00011F02">
      <w:pPr>
        <w:widowControl w:val="0"/>
        <w:spacing w:before="120" w:after="120"/>
        <w:ind w:firstLine="720"/>
        <w:rPr>
          <w:bCs/>
          <w:iCs/>
          <w:lang w:val="vi-VN"/>
        </w:rPr>
      </w:pPr>
      <w:r w:rsidRPr="00556A2F">
        <w:rPr>
          <w:bCs/>
          <w:iCs/>
          <w:lang w:val="vi-VN"/>
        </w:rPr>
        <w:t xml:space="preserve">Với đường lối đối ngoại độc lập, tự chủ, đa dạng hóa, đa phương hóa, chủ động và tích cực </w:t>
      </w:r>
      <w:r w:rsidR="00E8641D">
        <w:rPr>
          <w:bCs/>
          <w:iCs/>
          <w:lang w:val="vi-VN"/>
        </w:rPr>
        <w:t>hội nhập quốc tế</w:t>
      </w:r>
      <w:r w:rsidRPr="00556A2F">
        <w:rPr>
          <w:bCs/>
          <w:iCs/>
          <w:lang w:val="vi-VN"/>
        </w:rPr>
        <w:t>, từ một đất nước bị bao vây cô lập, Việt Nam đã thiết lập quan hệ ngoại giao với 19</w:t>
      </w:r>
      <w:r w:rsidR="00271C72" w:rsidRPr="0046496E">
        <w:rPr>
          <w:bCs/>
          <w:iCs/>
          <w:lang w:val="vi-VN"/>
        </w:rPr>
        <w:t>4</w:t>
      </w:r>
      <w:r w:rsidRPr="00556A2F">
        <w:rPr>
          <w:bCs/>
          <w:iCs/>
          <w:lang w:val="vi-VN"/>
        </w:rPr>
        <w:t xml:space="preserve"> quốc gia trên thế giới, có quan hệ Đối tác </w:t>
      </w:r>
      <w:r w:rsidR="0046496E" w:rsidRPr="00430337">
        <w:rPr>
          <w:bCs/>
          <w:iCs/>
          <w:lang w:val="vi-VN"/>
        </w:rPr>
        <w:t>C</w:t>
      </w:r>
      <w:r w:rsidR="0046496E" w:rsidRPr="00556A2F">
        <w:rPr>
          <w:bCs/>
          <w:iCs/>
          <w:lang w:val="vi-VN"/>
        </w:rPr>
        <w:t xml:space="preserve">hiến </w:t>
      </w:r>
      <w:r w:rsidRPr="00556A2F">
        <w:rPr>
          <w:bCs/>
          <w:iCs/>
          <w:lang w:val="vi-VN"/>
        </w:rPr>
        <w:t xml:space="preserve">lược và Đối tác </w:t>
      </w:r>
      <w:r w:rsidR="0046496E" w:rsidRPr="00430337">
        <w:rPr>
          <w:bCs/>
          <w:iCs/>
          <w:lang w:val="vi-VN"/>
        </w:rPr>
        <w:t>T</w:t>
      </w:r>
      <w:r w:rsidR="0046496E" w:rsidRPr="00556A2F">
        <w:rPr>
          <w:bCs/>
          <w:iCs/>
          <w:lang w:val="vi-VN"/>
        </w:rPr>
        <w:t xml:space="preserve">oàn </w:t>
      </w:r>
      <w:r w:rsidRPr="00556A2F">
        <w:rPr>
          <w:bCs/>
          <w:iCs/>
          <w:lang w:val="vi-VN"/>
        </w:rPr>
        <w:t>diện với 4</w:t>
      </w:r>
      <w:r w:rsidR="0055128F" w:rsidRPr="00E4443D">
        <w:rPr>
          <w:bCs/>
          <w:iCs/>
          <w:lang w:val="vi-VN"/>
        </w:rPr>
        <w:t>2</w:t>
      </w:r>
      <w:r w:rsidRPr="00556A2F">
        <w:rPr>
          <w:bCs/>
          <w:iCs/>
          <w:lang w:val="vi-VN"/>
        </w:rPr>
        <w:t xml:space="preserve"> nước, trong đó có tất cả các thành viên thường trực Hội đồng Bảo an Liên hợp quốc, các nước lớn; là thành viên tích cực của trên 70 tổ chức khu vực và quốc tế, có quan hệ chính trị, kinh tế, thương mại, quốc phòng, an ninh, giao lưu nhân dân phát triển sâu rộng, thực chất, sôi động. Việt Nam đã trở thành 1 trong 32 nền kinh tế lớn nhất thế giới, quy mô kinh tế tăng gần 100 lần so với năm 1986, thu nhập bình quân đầu người tăng từ dưới 100</w:t>
      </w:r>
      <w:r w:rsidR="006F33D6" w:rsidRPr="0046496E">
        <w:rPr>
          <w:bCs/>
          <w:iCs/>
          <w:lang w:val="vi-VN"/>
        </w:rPr>
        <w:t xml:space="preserve"> USD năm 1975</w:t>
      </w:r>
      <w:r w:rsidRPr="00556A2F">
        <w:rPr>
          <w:bCs/>
          <w:iCs/>
          <w:lang w:val="vi-VN"/>
        </w:rPr>
        <w:t xml:space="preserve"> lên trên 5.000 </w:t>
      </w:r>
      <w:r w:rsidR="006F33D6" w:rsidRPr="0046496E">
        <w:rPr>
          <w:bCs/>
          <w:iCs/>
          <w:lang w:val="vi-VN"/>
        </w:rPr>
        <w:t>USD</w:t>
      </w:r>
      <w:r w:rsidR="0046496E" w:rsidRPr="00430337">
        <w:rPr>
          <w:bCs/>
          <w:iCs/>
          <w:lang w:val="vi-VN"/>
        </w:rPr>
        <w:t xml:space="preserve"> năm 2025</w:t>
      </w:r>
      <w:r w:rsidR="006F33D6" w:rsidRPr="0046496E">
        <w:rPr>
          <w:bCs/>
          <w:iCs/>
          <w:lang w:val="vi-VN"/>
        </w:rPr>
        <w:t xml:space="preserve">, </w:t>
      </w:r>
      <w:bookmarkStart w:id="1" w:name="_Hlk218853816"/>
      <w:r w:rsidR="006F33D6" w:rsidRPr="0046496E">
        <w:rPr>
          <w:bCs/>
          <w:iCs/>
          <w:lang w:val="vi-VN"/>
        </w:rPr>
        <w:t>kim ngạch xuất nhập khẩu đạt kỷ lục 930 tỷ USD</w:t>
      </w:r>
      <w:bookmarkEnd w:id="1"/>
      <w:r w:rsidR="00361F28" w:rsidRPr="0046496E">
        <w:rPr>
          <w:bCs/>
          <w:iCs/>
          <w:lang w:val="vi-VN"/>
        </w:rPr>
        <w:t xml:space="preserve"> năm 2025</w:t>
      </w:r>
      <w:r w:rsidRPr="00556A2F">
        <w:rPr>
          <w:bCs/>
          <w:iCs/>
          <w:lang w:val="vi-VN"/>
        </w:rPr>
        <w:t xml:space="preserve">; có quan hệ kinh tế - thương mại với 230 quốc gia và vùng lãnh thổ, chiếm gần 90% GDP thế giới; tham gia các thỏa thuận hợp tác, liên kết kinh tế quốc tế đa tầng nấc, nhất là 17 Hiệp định Thương mại Tự do (FTA) đã gắn kết Việt Nam với hơn 60 nền kinh tế chủ chốt, tham gia sâu hơn vào các chuỗi sản xuất, cung ứng toàn cầu. </w:t>
      </w:r>
    </w:p>
    <w:p w14:paraId="7CBBFD88" w14:textId="7C4FC74C" w:rsidR="00556A2F" w:rsidRPr="00430337" w:rsidRDefault="00011F02" w:rsidP="00011F02">
      <w:pPr>
        <w:widowControl w:val="0"/>
        <w:spacing w:before="120" w:after="120"/>
        <w:ind w:firstLine="720"/>
        <w:rPr>
          <w:bCs/>
          <w:iCs/>
        </w:rPr>
      </w:pPr>
      <w:r w:rsidRPr="00556A2F">
        <w:rPr>
          <w:bCs/>
          <w:iCs/>
          <w:lang w:val="vi-VN"/>
        </w:rPr>
        <w:t xml:space="preserve">Tình hình trên đặt ra nhu cầu nâng tầm </w:t>
      </w:r>
      <w:r w:rsidR="00E8641D">
        <w:rPr>
          <w:bCs/>
          <w:iCs/>
          <w:lang w:val="vi-VN"/>
        </w:rPr>
        <w:t>hội nhập quốc tế</w:t>
      </w:r>
      <w:r w:rsidRPr="00556A2F">
        <w:rPr>
          <w:bCs/>
          <w:iCs/>
          <w:lang w:val="vi-VN"/>
        </w:rPr>
        <w:t xml:space="preserve"> và các điều kiện thuận lợi để triển khai chủ trương </w:t>
      </w:r>
      <w:r w:rsidR="00E8641D">
        <w:rPr>
          <w:bCs/>
          <w:iCs/>
          <w:lang w:val="vi-VN"/>
        </w:rPr>
        <w:t>hội nhập quốc tế</w:t>
      </w:r>
      <w:r w:rsidRPr="00556A2F">
        <w:rPr>
          <w:bCs/>
          <w:iCs/>
          <w:lang w:val="vi-VN"/>
        </w:rPr>
        <w:t xml:space="preserve"> sâu rộng, góp phần tạo động lực cho đất nước hiện thực hóa hai mục tiêu 100 năm</w:t>
      </w:r>
      <w:r w:rsidR="00430337">
        <w:rPr>
          <w:bCs/>
          <w:iCs/>
        </w:rPr>
        <w:t xml:space="preserve">: </w:t>
      </w:r>
      <w:proofErr w:type="spellStart"/>
      <w:r w:rsidR="00430337" w:rsidRPr="00430337">
        <w:rPr>
          <w:bCs/>
          <w:iCs/>
        </w:rPr>
        <w:t>Đến</w:t>
      </w:r>
      <w:proofErr w:type="spellEnd"/>
      <w:r w:rsidR="00430337" w:rsidRPr="00430337">
        <w:rPr>
          <w:bCs/>
          <w:iCs/>
        </w:rPr>
        <w:t xml:space="preserve"> </w:t>
      </w:r>
      <w:proofErr w:type="spellStart"/>
      <w:r w:rsidR="00430337" w:rsidRPr="00430337">
        <w:rPr>
          <w:bCs/>
          <w:iCs/>
        </w:rPr>
        <w:t>năm</w:t>
      </w:r>
      <w:proofErr w:type="spellEnd"/>
      <w:r w:rsidR="00430337" w:rsidRPr="00430337">
        <w:rPr>
          <w:bCs/>
          <w:iCs/>
        </w:rPr>
        <w:t xml:space="preserve"> 2030, </w:t>
      </w:r>
      <w:proofErr w:type="spellStart"/>
      <w:r w:rsidR="00430337" w:rsidRPr="00430337">
        <w:rPr>
          <w:bCs/>
          <w:iCs/>
        </w:rPr>
        <w:t>kỷ</w:t>
      </w:r>
      <w:proofErr w:type="spellEnd"/>
      <w:r w:rsidR="00430337" w:rsidRPr="00430337">
        <w:rPr>
          <w:bCs/>
          <w:iCs/>
        </w:rPr>
        <w:t xml:space="preserve"> </w:t>
      </w:r>
      <w:proofErr w:type="spellStart"/>
      <w:r w:rsidR="00430337" w:rsidRPr="00430337">
        <w:rPr>
          <w:bCs/>
          <w:iCs/>
        </w:rPr>
        <w:t>niệm</w:t>
      </w:r>
      <w:proofErr w:type="spellEnd"/>
      <w:r w:rsidR="00430337" w:rsidRPr="00430337">
        <w:rPr>
          <w:bCs/>
          <w:iCs/>
        </w:rPr>
        <w:t xml:space="preserve"> 100 </w:t>
      </w:r>
      <w:proofErr w:type="spellStart"/>
      <w:r w:rsidR="00430337" w:rsidRPr="00430337">
        <w:rPr>
          <w:bCs/>
          <w:iCs/>
        </w:rPr>
        <w:t>năm</w:t>
      </w:r>
      <w:proofErr w:type="spellEnd"/>
      <w:r w:rsidR="00430337" w:rsidRPr="00430337">
        <w:rPr>
          <w:bCs/>
          <w:iCs/>
        </w:rPr>
        <w:t xml:space="preserve"> </w:t>
      </w:r>
      <w:proofErr w:type="spellStart"/>
      <w:r w:rsidR="00430337" w:rsidRPr="00430337">
        <w:rPr>
          <w:bCs/>
          <w:iCs/>
        </w:rPr>
        <w:t>thành</w:t>
      </w:r>
      <w:proofErr w:type="spellEnd"/>
      <w:r w:rsidR="00430337" w:rsidRPr="00430337">
        <w:rPr>
          <w:bCs/>
          <w:iCs/>
        </w:rPr>
        <w:t xml:space="preserve"> </w:t>
      </w:r>
      <w:proofErr w:type="spellStart"/>
      <w:r w:rsidR="00430337" w:rsidRPr="00430337">
        <w:rPr>
          <w:bCs/>
          <w:iCs/>
        </w:rPr>
        <w:t>lập</w:t>
      </w:r>
      <w:proofErr w:type="spellEnd"/>
      <w:r w:rsidR="00430337" w:rsidRPr="00430337">
        <w:rPr>
          <w:bCs/>
          <w:iCs/>
        </w:rPr>
        <w:t xml:space="preserve"> </w:t>
      </w:r>
      <w:proofErr w:type="spellStart"/>
      <w:r w:rsidR="00430337" w:rsidRPr="00430337">
        <w:rPr>
          <w:bCs/>
          <w:iCs/>
        </w:rPr>
        <w:t>Đảng</w:t>
      </w:r>
      <w:proofErr w:type="spellEnd"/>
      <w:r w:rsidR="00430337" w:rsidRPr="00430337">
        <w:rPr>
          <w:bCs/>
          <w:iCs/>
        </w:rPr>
        <w:t xml:space="preserve">: </w:t>
      </w:r>
      <w:proofErr w:type="spellStart"/>
      <w:r w:rsidR="00430337" w:rsidRPr="00430337">
        <w:rPr>
          <w:bCs/>
          <w:iCs/>
        </w:rPr>
        <w:t>Là</w:t>
      </w:r>
      <w:proofErr w:type="spellEnd"/>
      <w:r w:rsidR="00430337" w:rsidRPr="00430337">
        <w:rPr>
          <w:bCs/>
          <w:iCs/>
        </w:rPr>
        <w:t xml:space="preserve"> </w:t>
      </w:r>
      <w:proofErr w:type="spellStart"/>
      <w:r w:rsidR="00430337" w:rsidRPr="00430337">
        <w:rPr>
          <w:bCs/>
          <w:iCs/>
        </w:rPr>
        <w:t>nước</w:t>
      </w:r>
      <w:proofErr w:type="spellEnd"/>
      <w:r w:rsidR="00430337" w:rsidRPr="00430337">
        <w:rPr>
          <w:bCs/>
          <w:iCs/>
        </w:rPr>
        <w:t xml:space="preserve"> </w:t>
      </w:r>
      <w:proofErr w:type="spellStart"/>
      <w:r w:rsidR="00430337" w:rsidRPr="00430337">
        <w:rPr>
          <w:bCs/>
          <w:iCs/>
        </w:rPr>
        <w:t>đang</w:t>
      </w:r>
      <w:proofErr w:type="spellEnd"/>
      <w:r w:rsidR="00430337" w:rsidRPr="00430337">
        <w:rPr>
          <w:bCs/>
          <w:iCs/>
        </w:rPr>
        <w:t xml:space="preserve"> </w:t>
      </w:r>
      <w:proofErr w:type="spellStart"/>
      <w:r w:rsidR="00430337" w:rsidRPr="00430337">
        <w:rPr>
          <w:bCs/>
          <w:iCs/>
        </w:rPr>
        <w:t>phát</w:t>
      </w:r>
      <w:proofErr w:type="spellEnd"/>
      <w:r w:rsidR="00430337" w:rsidRPr="00430337">
        <w:rPr>
          <w:bCs/>
          <w:iCs/>
        </w:rPr>
        <w:t xml:space="preserve"> </w:t>
      </w:r>
      <w:proofErr w:type="spellStart"/>
      <w:r w:rsidR="00430337" w:rsidRPr="00430337">
        <w:rPr>
          <w:bCs/>
          <w:iCs/>
        </w:rPr>
        <w:t>triến</w:t>
      </w:r>
      <w:proofErr w:type="spellEnd"/>
      <w:r w:rsidR="00430337" w:rsidRPr="00430337">
        <w:rPr>
          <w:bCs/>
          <w:iCs/>
        </w:rPr>
        <w:t xml:space="preserve">, </w:t>
      </w:r>
      <w:proofErr w:type="spellStart"/>
      <w:r w:rsidR="00430337" w:rsidRPr="00430337">
        <w:rPr>
          <w:bCs/>
          <w:iCs/>
        </w:rPr>
        <w:t>có</w:t>
      </w:r>
      <w:proofErr w:type="spellEnd"/>
      <w:r w:rsidR="00430337" w:rsidRPr="00430337">
        <w:rPr>
          <w:bCs/>
          <w:iCs/>
        </w:rPr>
        <w:t xml:space="preserve"> </w:t>
      </w:r>
      <w:proofErr w:type="spellStart"/>
      <w:r w:rsidR="00430337" w:rsidRPr="00430337">
        <w:rPr>
          <w:bCs/>
          <w:iCs/>
        </w:rPr>
        <w:t>công</w:t>
      </w:r>
      <w:proofErr w:type="spellEnd"/>
      <w:r w:rsidR="00430337" w:rsidRPr="00430337">
        <w:rPr>
          <w:bCs/>
          <w:iCs/>
        </w:rPr>
        <w:t xml:space="preserve"> </w:t>
      </w:r>
      <w:proofErr w:type="spellStart"/>
      <w:r w:rsidR="00430337" w:rsidRPr="00430337">
        <w:rPr>
          <w:bCs/>
          <w:iCs/>
        </w:rPr>
        <w:t>nghiệp</w:t>
      </w:r>
      <w:proofErr w:type="spellEnd"/>
      <w:r w:rsidR="00430337" w:rsidRPr="00430337">
        <w:rPr>
          <w:bCs/>
          <w:iCs/>
        </w:rPr>
        <w:t xml:space="preserve"> </w:t>
      </w:r>
      <w:proofErr w:type="spellStart"/>
      <w:r w:rsidR="00430337" w:rsidRPr="00430337">
        <w:rPr>
          <w:bCs/>
          <w:iCs/>
        </w:rPr>
        <w:t>hiện</w:t>
      </w:r>
      <w:proofErr w:type="spellEnd"/>
      <w:r w:rsidR="00430337" w:rsidRPr="00430337">
        <w:rPr>
          <w:bCs/>
          <w:iCs/>
        </w:rPr>
        <w:t xml:space="preserve"> </w:t>
      </w:r>
      <w:proofErr w:type="spellStart"/>
      <w:r w:rsidR="00430337" w:rsidRPr="00430337">
        <w:rPr>
          <w:bCs/>
          <w:iCs/>
        </w:rPr>
        <w:t>đại</w:t>
      </w:r>
      <w:proofErr w:type="spellEnd"/>
      <w:r w:rsidR="00430337" w:rsidRPr="00430337">
        <w:rPr>
          <w:bCs/>
          <w:iCs/>
        </w:rPr>
        <w:t xml:space="preserve">, </w:t>
      </w:r>
      <w:proofErr w:type="spellStart"/>
      <w:r w:rsidR="00430337" w:rsidRPr="00430337">
        <w:rPr>
          <w:bCs/>
          <w:iCs/>
        </w:rPr>
        <w:t>thu</w:t>
      </w:r>
      <w:proofErr w:type="spellEnd"/>
      <w:r w:rsidR="00430337" w:rsidRPr="00430337">
        <w:rPr>
          <w:bCs/>
          <w:iCs/>
        </w:rPr>
        <w:t xml:space="preserve"> </w:t>
      </w:r>
      <w:proofErr w:type="spellStart"/>
      <w:r w:rsidR="00430337" w:rsidRPr="00430337">
        <w:rPr>
          <w:bCs/>
          <w:iCs/>
        </w:rPr>
        <w:t>nhập</w:t>
      </w:r>
      <w:proofErr w:type="spellEnd"/>
      <w:r w:rsidR="00430337" w:rsidRPr="00430337">
        <w:rPr>
          <w:bCs/>
          <w:iCs/>
        </w:rPr>
        <w:t xml:space="preserve"> </w:t>
      </w:r>
      <w:proofErr w:type="spellStart"/>
      <w:r w:rsidR="00430337" w:rsidRPr="00430337">
        <w:rPr>
          <w:bCs/>
          <w:iCs/>
        </w:rPr>
        <w:t>trung</w:t>
      </w:r>
      <w:proofErr w:type="spellEnd"/>
      <w:r w:rsidR="00430337" w:rsidRPr="00430337">
        <w:rPr>
          <w:bCs/>
          <w:iCs/>
        </w:rPr>
        <w:t xml:space="preserve"> </w:t>
      </w:r>
      <w:proofErr w:type="spellStart"/>
      <w:r w:rsidR="00430337" w:rsidRPr="00430337">
        <w:rPr>
          <w:bCs/>
          <w:iCs/>
        </w:rPr>
        <w:t>bình</w:t>
      </w:r>
      <w:proofErr w:type="spellEnd"/>
      <w:r w:rsidR="00430337" w:rsidRPr="00430337">
        <w:rPr>
          <w:bCs/>
          <w:iCs/>
        </w:rPr>
        <w:t xml:space="preserve"> </w:t>
      </w:r>
      <w:proofErr w:type="spellStart"/>
      <w:r w:rsidR="00430337" w:rsidRPr="00430337">
        <w:rPr>
          <w:bCs/>
          <w:iCs/>
        </w:rPr>
        <w:t>cao</w:t>
      </w:r>
      <w:proofErr w:type="spellEnd"/>
      <w:r w:rsidR="00430337" w:rsidRPr="00430337">
        <w:rPr>
          <w:bCs/>
          <w:iCs/>
        </w:rPr>
        <w:t xml:space="preserve">. </w:t>
      </w:r>
      <w:proofErr w:type="spellStart"/>
      <w:r w:rsidR="00430337" w:rsidRPr="00430337">
        <w:rPr>
          <w:bCs/>
          <w:iCs/>
        </w:rPr>
        <w:t>Đến</w:t>
      </w:r>
      <w:proofErr w:type="spellEnd"/>
      <w:r w:rsidR="00430337" w:rsidRPr="00430337">
        <w:rPr>
          <w:bCs/>
          <w:iCs/>
        </w:rPr>
        <w:t xml:space="preserve"> </w:t>
      </w:r>
      <w:proofErr w:type="spellStart"/>
      <w:r w:rsidR="00430337" w:rsidRPr="00430337">
        <w:rPr>
          <w:bCs/>
          <w:iCs/>
        </w:rPr>
        <w:t>năm</w:t>
      </w:r>
      <w:proofErr w:type="spellEnd"/>
      <w:r w:rsidR="00430337" w:rsidRPr="00430337">
        <w:rPr>
          <w:bCs/>
          <w:iCs/>
        </w:rPr>
        <w:t xml:space="preserve"> 2045, </w:t>
      </w:r>
      <w:proofErr w:type="spellStart"/>
      <w:r w:rsidR="00430337" w:rsidRPr="00430337">
        <w:rPr>
          <w:bCs/>
          <w:iCs/>
        </w:rPr>
        <w:t>kỷ</w:t>
      </w:r>
      <w:proofErr w:type="spellEnd"/>
      <w:r w:rsidR="00430337" w:rsidRPr="00430337">
        <w:rPr>
          <w:bCs/>
          <w:iCs/>
        </w:rPr>
        <w:t xml:space="preserve"> </w:t>
      </w:r>
      <w:proofErr w:type="spellStart"/>
      <w:r w:rsidR="00430337" w:rsidRPr="00430337">
        <w:rPr>
          <w:bCs/>
          <w:iCs/>
        </w:rPr>
        <w:t>niệm</w:t>
      </w:r>
      <w:proofErr w:type="spellEnd"/>
      <w:r w:rsidR="00430337" w:rsidRPr="00430337">
        <w:rPr>
          <w:bCs/>
          <w:iCs/>
        </w:rPr>
        <w:t xml:space="preserve"> 100 </w:t>
      </w:r>
      <w:proofErr w:type="spellStart"/>
      <w:r w:rsidR="00430337" w:rsidRPr="00430337">
        <w:rPr>
          <w:bCs/>
          <w:iCs/>
        </w:rPr>
        <w:t>năm</w:t>
      </w:r>
      <w:proofErr w:type="spellEnd"/>
      <w:r w:rsidR="00430337" w:rsidRPr="00430337">
        <w:rPr>
          <w:bCs/>
          <w:iCs/>
        </w:rPr>
        <w:t xml:space="preserve"> </w:t>
      </w:r>
      <w:proofErr w:type="spellStart"/>
      <w:r w:rsidR="00430337" w:rsidRPr="00430337">
        <w:rPr>
          <w:bCs/>
          <w:iCs/>
        </w:rPr>
        <w:t>thành</w:t>
      </w:r>
      <w:proofErr w:type="spellEnd"/>
      <w:r w:rsidR="00430337" w:rsidRPr="00430337">
        <w:rPr>
          <w:bCs/>
          <w:iCs/>
        </w:rPr>
        <w:t xml:space="preserve"> </w:t>
      </w:r>
      <w:proofErr w:type="spellStart"/>
      <w:r w:rsidR="00430337" w:rsidRPr="00430337">
        <w:rPr>
          <w:bCs/>
          <w:iCs/>
        </w:rPr>
        <w:t>lập</w:t>
      </w:r>
      <w:proofErr w:type="spellEnd"/>
      <w:r w:rsidR="00430337" w:rsidRPr="00430337">
        <w:rPr>
          <w:bCs/>
          <w:iCs/>
        </w:rPr>
        <w:t xml:space="preserve"> </w:t>
      </w:r>
      <w:proofErr w:type="spellStart"/>
      <w:r w:rsidR="00430337" w:rsidRPr="00430337">
        <w:rPr>
          <w:bCs/>
          <w:iCs/>
        </w:rPr>
        <w:t>nước</w:t>
      </w:r>
      <w:proofErr w:type="spellEnd"/>
      <w:r w:rsidR="00430337" w:rsidRPr="00430337">
        <w:rPr>
          <w:bCs/>
          <w:iCs/>
        </w:rPr>
        <w:t xml:space="preserve">: </w:t>
      </w:r>
      <w:proofErr w:type="spellStart"/>
      <w:r w:rsidR="00430337" w:rsidRPr="00430337">
        <w:rPr>
          <w:bCs/>
          <w:iCs/>
        </w:rPr>
        <w:t>Trở</w:t>
      </w:r>
      <w:proofErr w:type="spellEnd"/>
      <w:r w:rsidR="00430337" w:rsidRPr="00430337">
        <w:rPr>
          <w:bCs/>
          <w:iCs/>
        </w:rPr>
        <w:t xml:space="preserve"> </w:t>
      </w:r>
      <w:proofErr w:type="spellStart"/>
      <w:r w:rsidR="00430337" w:rsidRPr="00430337">
        <w:rPr>
          <w:bCs/>
          <w:iCs/>
        </w:rPr>
        <w:t>thành</w:t>
      </w:r>
      <w:proofErr w:type="spellEnd"/>
      <w:r w:rsidR="00430337" w:rsidRPr="00430337">
        <w:rPr>
          <w:bCs/>
          <w:iCs/>
        </w:rPr>
        <w:t xml:space="preserve"> </w:t>
      </w:r>
      <w:proofErr w:type="spellStart"/>
      <w:r w:rsidR="00430337" w:rsidRPr="00430337">
        <w:rPr>
          <w:bCs/>
          <w:iCs/>
        </w:rPr>
        <w:t>nước</w:t>
      </w:r>
      <w:proofErr w:type="spellEnd"/>
      <w:r w:rsidR="00430337" w:rsidRPr="00430337">
        <w:rPr>
          <w:bCs/>
          <w:iCs/>
        </w:rPr>
        <w:t xml:space="preserve"> </w:t>
      </w:r>
      <w:proofErr w:type="spellStart"/>
      <w:r w:rsidR="00430337" w:rsidRPr="00430337">
        <w:rPr>
          <w:bCs/>
          <w:iCs/>
        </w:rPr>
        <w:t>phát</w:t>
      </w:r>
      <w:proofErr w:type="spellEnd"/>
      <w:r w:rsidR="00430337" w:rsidRPr="00430337">
        <w:rPr>
          <w:bCs/>
          <w:iCs/>
        </w:rPr>
        <w:t xml:space="preserve"> </w:t>
      </w:r>
      <w:proofErr w:type="spellStart"/>
      <w:r w:rsidR="00430337" w:rsidRPr="00430337">
        <w:rPr>
          <w:bCs/>
          <w:iCs/>
        </w:rPr>
        <w:t>triển</w:t>
      </w:r>
      <w:proofErr w:type="spellEnd"/>
      <w:r w:rsidR="00430337" w:rsidRPr="00430337">
        <w:rPr>
          <w:bCs/>
          <w:iCs/>
        </w:rPr>
        <w:t xml:space="preserve">, </w:t>
      </w:r>
      <w:proofErr w:type="spellStart"/>
      <w:r w:rsidR="00430337" w:rsidRPr="00430337">
        <w:rPr>
          <w:bCs/>
          <w:iCs/>
        </w:rPr>
        <w:t>thu</w:t>
      </w:r>
      <w:proofErr w:type="spellEnd"/>
      <w:r w:rsidR="00430337" w:rsidRPr="00430337">
        <w:rPr>
          <w:bCs/>
          <w:iCs/>
        </w:rPr>
        <w:t xml:space="preserve"> </w:t>
      </w:r>
      <w:proofErr w:type="spellStart"/>
      <w:r w:rsidR="00430337" w:rsidRPr="00430337">
        <w:rPr>
          <w:bCs/>
          <w:iCs/>
        </w:rPr>
        <w:t>nhập</w:t>
      </w:r>
      <w:proofErr w:type="spellEnd"/>
      <w:r w:rsidR="00430337" w:rsidRPr="00430337">
        <w:rPr>
          <w:bCs/>
          <w:iCs/>
        </w:rPr>
        <w:t xml:space="preserve"> </w:t>
      </w:r>
      <w:proofErr w:type="spellStart"/>
      <w:r w:rsidR="00430337" w:rsidRPr="00430337">
        <w:rPr>
          <w:bCs/>
          <w:iCs/>
        </w:rPr>
        <w:t>cao</w:t>
      </w:r>
      <w:proofErr w:type="spellEnd"/>
      <w:r w:rsidRPr="00556A2F">
        <w:rPr>
          <w:bCs/>
          <w:iCs/>
          <w:lang w:val="vi-VN"/>
        </w:rPr>
        <w:t>.</w:t>
      </w:r>
    </w:p>
    <w:p w14:paraId="024EE03E" w14:textId="1B9DAB71" w:rsidR="00011F02" w:rsidRPr="00556A2F" w:rsidRDefault="00556A2F" w:rsidP="00556A2F">
      <w:pPr>
        <w:widowControl w:val="0"/>
        <w:spacing w:before="120" w:after="120"/>
        <w:ind w:firstLine="720"/>
        <w:rPr>
          <w:bCs/>
          <w:iCs/>
          <w:lang w:val="vi-VN"/>
        </w:rPr>
      </w:pPr>
      <w:r w:rsidRPr="00556A2F">
        <w:rPr>
          <w:bCs/>
          <w:iCs/>
          <w:lang w:val="vi-VN"/>
        </w:rPr>
        <w:t xml:space="preserve">Tuy nhiên, các lực lượng làm đối ngoại và </w:t>
      </w:r>
      <w:r w:rsidR="00E8641D">
        <w:rPr>
          <w:bCs/>
          <w:iCs/>
          <w:lang w:val="vi-VN"/>
        </w:rPr>
        <w:t>hội nhập quốc tế</w:t>
      </w:r>
      <w:r w:rsidRPr="00556A2F">
        <w:rPr>
          <w:bCs/>
          <w:iCs/>
          <w:lang w:val="vi-VN"/>
        </w:rPr>
        <w:t xml:space="preserve"> hiện nay chưa có một văn bản quy định về cơ chế, chính sách đặc thù trong triển khai nhiệm vụ, </w:t>
      </w:r>
      <w:r w:rsidR="0046496E" w:rsidRPr="00430337">
        <w:rPr>
          <w:bCs/>
          <w:iCs/>
          <w:lang w:val="vi-VN"/>
        </w:rPr>
        <w:t>để bảo đảm</w:t>
      </w:r>
      <w:r w:rsidRPr="00556A2F">
        <w:rPr>
          <w:bCs/>
          <w:iCs/>
          <w:lang w:val="vi-VN"/>
        </w:rPr>
        <w:t xml:space="preserve"> triển khai đồng bộ, hiệu quả hơn các nhiệm vụ về đối ngoại và </w:t>
      </w:r>
      <w:r w:rsidR="00E8641D">
        <w:rPr>
          <w:bCs/>
          <w:iCs/>
          <w:lang w:val="vi-VN"/>
        </w:rPr>
        <w:t>hội nhập quốc tế</w:t>
      </w:r>
      <w:r w:rsidRPr="00556A2F">
        <w:rPr>
          <w:bCs/>
          <w:iCs/>
          <w:lang w:val="vi-VN"/>
        </w:rPr>
        <w:t xml:space="preserve">. Bên cạnh đó, </w:t>
      </w:r>
      <w:r w:rsidR="00011F02" w:rsidRPr="00556A2F">
        <w:rPr>
          <w:bCs/>
          <w:iCs/>
          <w:lang w:val="vi-VN"/>
        </w:rPr>
        <w:t xml:space="preserve">dù đã được Đảng, Nhà nước ta quan tâm lãnh </w:t>
      </w:r>
      <w:r w:rsidR="00011F02" w:rsidRPr="00556A2F">
        <w:rPr>
          <w:bCs/>
          <w:iCs/>
          <w:lang w:val="vi-VN"/>
        </w:rPr>
        <w:lastRenderedPageBreak/>
        <w:t xml:space="preserve">đạo, chỉ đạo song do một số nguyên nhân khách quan và chủ quan, công tác </w:t>
      </w:r>
      <w:r w:rsidR="00E8641D">
        <w:rPr>
          <w:bCs/>
          <w:iCs/>
          <w:lang w:val="vi-VN"/>
        </w:rPr>
        <w:t>hội nhập quốc tế</w:t>
      </w:r>
      <w:r w:rsidR="00011F02" w:rsidRPr="00556A2F">
        <w:rPr>
          <w:bCs/>
          <w:iCs/>
          <w:lang w:val="vi-VN"/>
        </w:rPr>
        <w:t xml:space="preserve"> có nhiều lĩnh vực, vấn đề còn vướng mắc hoặc chưa được giải quyết hiệu quả, đồng thời gặp nhiều khó khăn về nguồn lực, chưa ngang tầm mặt bằng chung của khu vực và quốc tế. Nổi bật là những vấn đề, vướng mắc như sau: </w:t>
      </w:r>
    </w:p>
    <w:p w14:paraId="26FD522A" w14:textId="6AF96481" w:rsidR="00011F02" w:rsidRPr="00556A2F" w:rsidRDefault="00011F02" w:rsidP="005A1AA3">
      <w:pPr>
        <w:keepNext/>
        <w:widowControl w:val="0"/>
        <w:spacing w:before="120" w:after="120"/>
        <w:ind w:firstLine="720"/>
        <w:rPr>
          <w:b/>
          <w:i/>
          <w:lang w:val="vi-VN"/>
        </w:rPr>
      </w:pPr>
      <w:r w:rsidRPr="00556A2F">
        <w:rPr>
          <w:b/>
          <w:i/>
          <w:lang w:val="vi-VN"/>
        </w:rPr>
        <w:t>a) Khó khăn, vướng mắc trong hoàn thiện thể chế hội nhập kinh tế quốc tế của doanh nghiệp</w:t>
      </w:r>
    </w:p>
    <w:p w14:paraId="5F45CC1B" w14:textId="77A0341F" w:rsidR="00011F02" w:rsidRPr="00556A2F" w:rsidRDefault="00011F02" w:rsidP="00011F02">
      <w:pPr>
        <w:widowControl w:val="0"/>
        <w:spacing w:before="120" w:after="120"/>
        <w:ind w:firstLine="720"/>
        <w:rPr>
          <w:bCs/>
          <w:iCs/>
          <w:lang w:val="vi-VN"/>
        </w:rPr>
      </w:pPr>
      <w:r w:rsidRPr="00556A2F">
        <w:rPr>
          <w:bCs/>
          <w:iCs/>
          <w:lang w:val="vi-VN"/>
        </w:rPr>
        <w:t xml:space="preserve">- Doanh nghiệp Việt Nam được xác định là  “trung tâm, chủ thể, động lực và lực lượng chủ công” trong quá trình </w:t>
      </w:r>
      <w:r w:rsidR="00E8641D">
        <w:rPr>
          <w:bCs/>
          <w:iCs/>
          <w:lang w:val="vi-VN"/>
        </w:rPr>
        <w:t>hội nhập quốc tế</w:t>
      </w:r>
      <w:r w:rsidRPr="00556A2F">
        <w:rPr>
          <w:bCs/>
          <w:iCs/>
          <w:lang w:val="vi-VN"/>
        </w:rPr>
        <w:t xml:space="preserve"> song đang gặp nhiều khó khăn cả về năng lực nội tại lẫn cơ chế hỗ trợ. Phần lớn doanh nghiệp, đặc biệt là khu vực vừa và nhỏ, thiếu sự liên kết chiến lược và phối hợp theo chuỗi, cụm</w:t>
      </w:r>
      <w:r w:rsidR="00686D53" w:rsidRPr="0046496E">
        <w:rPr>
          <w:bCs/>
          <w:iCs/>
          <w:lang w:val="vi-VN"/>
        </w:rPr>
        <w:t>,</w:t>
      </w:r>
      <w:r w:rsidRPr="00556A2F">
        <w:rPr>
          <w:bCs/>
          <w:iCs/>
          <w:lang w:val="vi-VN"/>
        </w:rPr>
        <w:t xml:space="preserve"> ngành, dẫn đến thiếu sức cạnh tranh cũng như năng lực thích ứng khi tham gia thị trường quốc tế. Cơ chế, nguồn lực hỗ trợ để doanh nghiệp đa dạng hóa thị trường và tham gia sâu hơn vào chuỗi giá trị toàn cầu còn hạn chế, chưa có nguồn lực để mở rộng quy mô sản xuất cũng như chủ động trong công tác xúc tiến thương mại, đầu tư (các hoạt động xúc tiến vẫn mang tính hành chính, chưa thực sự phản ánh nhu cầu của doanh nghiệp). </w:t>
      </w:r>
    </w:p>
    <w:p w14:paraId="13B41728" w14:textId="57FC790E" w:rsidR="00011F02" w:rsidRPr="0046496E" w:rsidRDefault="00011F02" w:rsidP="00011F02">
      <w:pPr>
        <w:widowControl w:val="0"/>
        <w:spacing w:before="120" w:after="120"/>
        <w:ind w:firstLine="720"/>
        <w:rPr>
          <w:bCs/>
          <w:iCs/>
          <w:lang w:val="vi-VN"/>
        </w:rPr>
      </w:pPr>
      <w:r w:rsidRPr="00556A2F">
        <w:rPr>
          <w:bCs/>
          <w:iCs/>
          <w:lang w:val="vi-VN"/>
        </w:rPr>
        <w:t>- Thông tin phục vụ hội nhập kinh tế, đặc biệt về các xu hướng kinh tế, trong các lĩnh vực pháp lý, tiêu chuẩn công nghệ và môi trường, còn yếu và thiếu; cơ chế phối hợp giữa doanh nghiệp, hiệp hội và cơ quan đại diện Việt Nam ở nước ngoài chưa thật sự hiệu quả. Các cơ quan đại diện Việt Nam ở nước ngoài vẫn gặp vướng mắc về nguồn lực, tài chính và thẩm quyền để thực hiện hiệu quả nhiệm vụ hỗ trợ doanh nghiệp.</w:t>
      </w:r>
    </w:p>
    <w:p w14:paraId="7EE909DB" w14:textId="3D10E4FB" w:rsidR="00011F02" w:rsidRPr="00556A2F" w:rsidRDefault="00011F02" w:rsidP="00011F02">
      <w:pPr>
        <w:widowControl w:val="0"/>
        <w:spacing w:before="120" w:after="120"/>
        <w:ind w:firstLine="720"/>
        <w:rPr>
          <w:b/>
          <w:i/>
          <w:lang w:val="vi-VN"/>
        </w:rPr>
      </w:pPr>
      <w:r w:rsidRPr="00556A2F">
        <w:rPr>
          <w:b/>
          <w:i/>
          <w:lang w:val="vi-VN"/>
        </w:rPr>
        <w:t>b) Khó khăn, vướng mắc trong triển khai tăng cường và làm sâu sắc hơn quan hệ với các đối tá</w:t>
      </w:r>
      <w:r w:rsidR="009963C0" w:rsidRPr="00556A2F">
        <w:rPr>
          <w:b/>
          <w:i/>
          <w:lang w:val="vi-VN"/>
        </w:rPr>
        <w:t>c</w:t>
      </w:r>
      <w:r w:rsidRPr="00556A2F">
        <w:rPr>
          <w:b/>
          <w:i/>
          <w:lang w:val="vi-VN"/>
        </w:rPr>
        <w:t xml:space="preserve"> và bạn bè truyền thống, đẩy mạnh và nâng tầm ngoại giao đa phương</w:t>
      </w:r>
    </w:p>
    <w:p w14:paraId="2904E420" w14:textId="0BBCE83A" w:rsidR="00011F02" w:rsidRPr="00556A2F" w:rsidRDefault="00011F02" w:rsidP="00A20C84">
      <w:pPr>
        <w:widowControl w:val="0"/>
        <w:spacing w:before="120" w:after="120"/>
        <w:ind w:firstLine="720"/>
        <w:rPr>
          <w:bCs/>
          <w:iCs/>
          <w:lang w:val="vi-VN"/>
        </w:rPr>
      </w:pPr>
      <w:r w:rsidRPr="00556A2F">
        <w:rPr>
          <w:bCs/>
          <w:iCs/>
          <w:lang w:val="vi-VN"/>
        </w:rPr>
        <w:t xml:space="preserve">- Vướng mắc trong việc triển khai hoạt động vận động chính sách của </w:t>
      </w:r>
      <w:r w:rsidR="00686D53" w:rsidRPr="0046496E">
        <w:rPr>
          <w:bCs/>
          <w:iCs/>
          <w:lang w:val="vi-VN"/>
        </w:rPr>
        <w:br/>
      </w:r>
      <w:r w:rsidRPr="00556A2F">
        <w:rPr>
          <w:bCs/>
          <w:iCs/>
          <w:lang w:val="vi-VN"/>
        </w:rPr>
        <w:t>Việt Nam: hiện nay, hoạt động này bị hạn chế về nhiều mặt, từ khuôn khổ pháp lý, tổ chức, tài chính đến nhân lực. Bất cập này làm giảm tính chủ động, linh hoạt và hiệu quả của công tác vận động chính sách, trong khi đây là công cụ quan trọng để bảo vệ và thúc đẩy lợi ích quốc gia trong bối cảnh tình hình thế giới diễn biến phức tạp, các nước có nhiều điều chỉnh chính sách đối ngoại và kinh tế quốc tế.</w:t>
      </w:r>
    </w:p>
    <w:p w14:paraId="3BB065D5" w14:textId="0AC6D935" w:rsidR="00011F02" w:rsidRPr="00556A2F" w:rsidRDefault="00011F02" w:rsidP="00011F02">
      <w:pPr>
        <w:widowControl w:val="0"/>
        <w:spacing w:before="120" w:after="120"/>
        <w:ind w:firstLine="720"/>
        <w:rPr>
          <w:bCs/>
          <w:iCs/>
          <w:lang w:val="vi-VN"/>
        </w:rPr>
      </w:pPr>
      <w:r w:rsidRPr="00556A2F">
        <w:rPr>
          <w:bCs/>
          <w:iCs/>
          <w:lang w:val="vi-VN"/>
        </w:rPr>
        <w:t>- Khung pháp lý điều chỉnh các hoạt động đối ngoại hiện chưa đầy đủ để kịp thời xử lý những vấn đề phát sinh từ thực tiễn hoạt động đối ngoại ngày càng đa dạng về hình thức và sự tham gia của các chủ thể.</w:t>
      </w:r>
      <w:r w:rsidR="0055128F" w:rsidRPr="00556A2F">
        <w:rPr>
          <w:bCs/>
          <w:iCs/>
          <w:lang w:val="vi-VN"/>
        </w:rPr>
        <w:t xml:space="preserve"> Điều này đặt ra</w:t>
      </w:r>
      <w:r w:rsidRPr="00556A2F">
        <w:rPr>
          <w:bCs/>
          <w:iCs/>
          <w:lang w:val="vi-VN"/>
        </w:rPr>
        <w:t xml:space="preserve"> yêu cầu cấp thiết cần hoàn thiện cơ chế </w:t>
      </w:r>
      <w:r w:rsidR="0055128F" w:rsidRPr="00556A2F">
        <w:rPr>
          <w:bCs/>
          <w:iCs/>
          <w:lang w:val="vi-VN"/>
        </w:rPr>
        <w:t>để</w:t>
      </w:r>
      <w:r w:rsidRPr="00556A2F">
        <w:rPr>
          <w:bCs/>
          <w:iCs/>
          <w:lang w:val="vi-VN"/>
        </w:rPr>
        <w:t xml:space="preserve"> tăng tính chủ động cho các cơ quan trung ương và địa phương tham gia vào hoạt động đối ngoại.  </w:t>
      </w:r>
    </w:p>
    <w:p w14:paraId="793F7DC8" w14:textId="098780DA" w:rsidR="00011F02" w:rsidRPr="00556A2F" w:rsidRDefault="00011F02" w:rsidP="00011F02">
      <w:pPr>
        <w:widowControl w:val="0"/>
        <w:spacing w:before="120" w:after="120"/>
        <w:ind w:firstLine="720"/>
        <w:rPr>
          <w:b/>
          <w:i/>
          <w:lang w:val="vi-VN"/>
        </w:rPr>
      </w:pPr>
      <w:r w:rsidRPr="00556A2F">
        <w:rPr>
          <w:b/>
          <w:i/>
          <w:lang w:val="vi-VN"/>
        </w:rPr>
        <w:t xml:space="preserve">c) Khó khăn, vướng mắc trong việc </w:t>
      </w:r>
      <w:r w:rsidR="0046496E" w:rsidRPr="00556A2F">
        <w:rPr>
          <w:b/>
          <w:i/>
          <w:lang w:val="vi-VN"/>
        </w:rPr>
        <w:t xml:space="preserve">bảo </w:t>
      </w:r>
      <w:r w:rsidRPr="00556A2F">
        <w:rPr>
          <w:b/>
          <w:i/>
          <w:lang w:val="vi-VN"/>
        </w:rPr>
        <w:t>đảm nguồn lực và đào tạo cho công tác đối ngoại và hội nhập quốc tế</w:t>
      </w:r>
    </w:p>
    <w:p w14:paraId="13C966F5" w14:textId="77777777" w:rsidR="00011F02" w:rsidRPr="00556A2F" w:rsidRDefault="00011F02" w:rsidP="00011F02">
      <w:pPr>
        <w:widowControl w:val="0"/>
        <w:spacing w:before="120" w:after="120"/>
        <w:ind w:firstLine="720"/>
        <w:rPr>
          <w:bCs/>
          <w:iCs/>
          <w:lang w:val="vi-VN"/>
        </w:rPr>
      </w:pPr>
      <w:r w:rsidRPr="00556A2F">
        <w:rPr>
          <w:bCs/>
          <w:iCs/>
          <w:lang w:val="vi-VN"/>
        </w:rPr>
        <w:t xml:space="preserve">- Đội ngũ cán bộ làm công tác đối ngoại và hội nhập quốc tế hiện gặp </w:t>
      </w:r>
      <w:r w:rsidRPr="00556A2F">
        <w:rPr>
          <w:bCs/>
          <w:iCs/>
          <w:lang w:val="vi-VN"/>
        </w:rPr>
        <w:lastRenderedPageBreak/>
        <w:t>nhiều khó khăn có tính hệ thống trên các mặt khác nhau. Về thể chế, khung pháp lý hiện hành chưa có các chức danh đối ngoại như “Đặc phái viên”, “Đại sứ lưu động”, “Đại sứ chuyên trách” hiện đã và đang được dùng phổ biến trên thế giới để linh hoạt và nhanh chóng triển khai các hoạt động đối ngoại tại các địa bàn, trong các lĩnh vực có tầm quan trọng chiến lược.</w:t>
      </w:r>
    </w:p>
    <w:p w14:paraId="307F7DE0" w14:textId="77777777" w:rsidR="00011F02" w:rsidRPr="00556A2F" w:rsidRDefault="00011F02" w:rsidP="00011F02">
      <w:pPr>
        <w:widowControl w:val="0"/>
        <w:spacing w:before="120" w:after="120"/>
        <w:ind w:firstLine="720"/>
        <w:rPr>
          <w:bCs/>
          <w:iCs/>
          <w:lang w:val="vi-VN"/>
        </w:rPr>
      </w:pPr>
      <w:r w:rsidRPr="00556A2F">
        <w:rPr>
          <w:bCs/>
          <w:iCs/>
          <w:lang w:val="vi-VN"/>
        </w:rPr>
        <w:t>- Nguồn nhân lực phục vụ công tác hội nhập quốc tế phân tán, thiếu ổn định và thiếu tính kế thừa. Nhiều cán bộ phải kiêm nhiệm, khối lượng công việc lớn nhưng chưa được trang bị đầy đủ kiến thức chuyên sâu về pháp luật quốc tế, kinh tế đối ngoại, FTA, đầu tư hay chuyển đổi số – xanh. Cơ chế thu hút, sử dụng và đãi ngộ chuyên gia, nhất là cán bộ đã nghỉ hưu, để tham gia các hoạt động đối ngoại phức tạp, đột xuất hoặc các hoạt động có tính chiến lược, dài hơi (tham gia các cơ chế hợp tác song phương, đa phương) còn thiếu,  hạn chế khả năng huy động linh hoạt nguồn lực chất lượng cao.</w:t>
      </w:r>
    </w:p>
    <w:p w14:paraId="260CCF0C" w14:textId="77777777" w:rsidR="00011F02" w:rsidRPr="00556A2F" w:rsidRDefault="00011F02" w:rsidP="00011F02">
      <w:pPr>
        <w:widowControl w:val="0"/>
        <w:spacing w:before="120" w:after="120"/>
        <w:ind w:firstLine="720"/>
        <w:rPr>
          <w:bCs/>
          <w:iCs/>
          <w:lang w:val="vi-VN"/>
        </w:rPr>
      </w:pPr>
      <w:r w:rsidRPr="00556A2F">
        <w:rPr>
          <w:bCs/>
          <w:iCs/>
          <w:lang w:val="vi-VN"/>
        </w:rPr>
        <w:t xml:space="preserve">- Kinh phí và cơ chế phân bổ kinh phí dành cho nghiên cứu, phân tích và tham mưu chính sách hội nhập quốc tế không phù hợp với tính chất đặc thù và yêu cầu triển khai kịp thời, đa lĩnh vực trong bối cảnh tình hình diễn biến nhanh, khó dự đoán.  </w:t>
      </w:r>
    </w:p>
    <w:p w14:paraId="29E05A5F" w14:textId="631C042E" w:rsidR="000A33DC" w:rsidRPr="00556A2F" w:rsidRDefault="00011F02" w:rsidP="00011F02">
      <w:pPr>
        <w:widowControl w:val="0"/>
        <w:spacing w:before="120" w:after="120"/>
        <w:ind w:firstLine="720"/>
        <w:rPr>
          <w:bCs/>
          <w:iCs/>
          <w:lang w:val="vi-VN"/>
        </w:rPr>
      </w:pPr>
      <w:r w:rsidRPr="00556A2F">
        <w:rPr>
          <w:bCs/>
          <w:iCs/>
          <w:lang w:val="vi-VN"/>
        </w:rPr>
        <w:t>Xuất phát từ cơ sở chính trị, cơ sở pháp lý và cơ sở thực tiễn nêu trên, việc Quốc hội ban hành Nghị quyết số 250/2025/QH15 với những cơ chế, chính sách, nguồn tài chính và nguồn nhân lực đặc thù, vượt trội là rất cần thiết.</w:t>
      </w:r>
    </w:p>
    <w:p w14:paraId="1EF7C129" w14:textId="1DB24E37" w:rsidR="000A33DC" w:rsidRPr="00556A2F" w:rsidRDefault="000A33DC" w:rsidP="00011F02">
      <w:pPr>
        <w:keepNext/>
        <w:spacing w:before="120" w:after="120"/>
        <w:ind w:firstLine="709"/>
        <w:rPr>
          <w:b/>
          <w:lang w:val="vi-VN"/>
        </w:rPr>
      </w:pPr>
      <w:r w:rsidRPr="00556A2F">
        <w:rPr>
          <w:b/>
          <w:lang w:val="vi-VN"/>
        </w:rPr>
        <w:t>II. MỤC ĐÍCH, QUAN ĐIỂM XÂY DỰNG NGHỊ QUYẾT</w:t>
      </w:r>
      <w:r w:rsidRPr="00556A2F">
        <w:rPr>
          <w:lang w:val="vi-VN"/>
        </w:rPr>
        <w:t xml:space="preserve"> </w:t>
      </w:r>
      <w:r w:rsidR="0046496E">
        <w:br/>
      </w:r>
      <w:r w:rsidRPr="00556A2F">
        <w:rPr>
          <w:b/>
          <w:bCs/>
          <w:lang w:val="vi-VN"/>
        </w:rPr>
        <w:t xml:space="preserve">SỐ </w:t>
      </w:r>
      <w:r w:rsidR="00011F02" w:rsidRPr="00556A2F">
        <w:rPr>
          <w:b/>
          <w:bCs/>
          <w:lang w:val="vi-VN"/>
        </w:rPr>
        <w:t>250</w:t>
      </w:r>
      <w:r w:rsidRPr="00556A2F">
        <w:rPr>
          <w:b/>
          <w:bCs/>
          <w:lang w:val="vi-VN"/>
        </w:rPr>
        <w:t>/2025/QH15</w:t>
      </w:r>
    </w:p>
    <w:p w14:paraId="21BA02C9" w14:textId="77777777" w:rsidR="000A33DC" w:rsidRPr="00556A2F" w:rsidRDefault="000A33DC" w:rsidP="00011F02">
      <w:pPr>
        <w:spacing w:before="120" w:after="120"/>
        <w:ind w:firstLine="709"/>
        <w:rPr>
          <w:b/>
          <w:lang w:val="vi-VN"/>
        </w:rPr>
      </w:pPr>
      <w:r w:rsidRPr="00556A2F">
        <w:rPr>
          <w:b/>
          <w:lang w:val="vi-VN"/>
        </w:rPr>
        <w:t>1. Mục đích</w:t>
      </w:r>
    </w:p>
    <w:p w14:paraId="003FEDB2" w14:textId="17B8AF32" w:rsidR="00011F02" w:rsidRPr="00556A2F" w:rsidRDefault="00011F02" w:rsidP="00011F02">
      <w:pPr>
        <w:spacing w:before="120" w:after="120"/>
        <w:ind w:firstLine="709"/>
        <w:rPr>
          <w:color w:val="000000"/>
          <w:lang w:val="vi-VN"/>
        </w:rPr>
      </w:pPr>
      <w:r w:rsidRPr="00556A2F">
        <w:rPr>
          <w:color w:val="000000"/>
          <w:lang w:val="vi-VN"/>
        </w:rPr>
        <w:t xml:space="preserve">- Triển khai hiệu quả Nghị quyết số 59-NQ/TW ngày 24/01/2025 của </w:t>
      </w:r>
      <w:r w:rsidR="00E8641D" w:rsidRPr="0046496E">
        <w:rPr>
          <w:color w:val="000000"/>
          <w:lang w:val="vi-VN"/>
        </w:rPr>
        <w:br/>
      </w:r>
      <w:r w:rsidRPr="00556A2F">
        <w:rPr>
          <w:color w:val="000000"/>
          <w:lang w:val="vi-VN"/>
        </w:rPr>
        <w:t xml:space="preserve">Bộ Chính trị về </w:t>
      </w:r>
      <w:r w:rsidR="00E8641D">
        <w:rPr>
          <w:color w:val="000000"/>
          <w:lang w:val="vi-VN"/>
        </w:rPr>
        <w:t>hội nhập quốc tế</w:t>
      </w:r>
      <w:r w:rsidRPr="00556A2F">
        <w:rPr>
          <w:color w:val="000000"/>
          <w:lang w:val="vi-VN"/>
        </w:rPr>
        <w:t xml:space="preserve"> trong tình hình mới; nâng cao chất lượng, hiệu quả, tính đồng bộ, toàn diện, sâu rộng của công tác </w:t>
      </w:r>
      <w:r w:rsidR="00E8641D">
        <w:rPr>
          <w:color w:val="000000"/>
          <w:lang w:val="vi-VN"/>
        </w:rPr>
        <w:t>hội nhập quốc tế</w:t>
      </w:r>
      <w:r w:rsidRPr="00556A2F">
        <w:rPr>
          <w:color w:val="000000"/>
          <w:lang w:val="vi-VN"/>
        </w:rPr>
        <w:t>, góp phần thiết thực xây dựng, phát triển và bảo vệ đất nước.</w:t>
      </w:r>
    </w:p>
    <w:p w14:paraId="2F8E849B" w14:textId="2E66E052" w:rsidR="00011F02" w:rsidRPr="00556A2F" w:rsidRDefault="00011F02" w:rsidP="00011F02">
      <w:pPr>
        <w:spacing w:before="120" w:after="120"/>
        <w:ind w:firstLine="709"/>
        <w:rPr>
          <w:color w:val="000000"/>
          <w:lang w:val="vi-VN"/>
        </w:rPr>
      </w:pPr>
      <w:r w:rsidRPr="00556A2F">
        <w:rPr>
          <w:color w:val="000000"/>
          <w:lang w:val="vi-VN"/>
        </w:rPr>
        <w:t xml:space="preserve">- Tháo gỡ điểm nghẽn, xử lý vướng mắc, tạo điều kiện thuận lợi, đột phá </w:t>
      </w:r>
      <w:r w:rsidR="0046496E" w:rsidRPr="00430337">
        <w:rPr>
          <w:color w:val="000000"/>
          <w:lang w:val="vi-VN"/>
        </w:rPr>
        <w:t>nhằm</w:t>
      </w:r>
      <w:r w:rsidR="0046496E" w:rsidRPr="00556A2F">
        <w:rPr>
          <w:color w:val="000000"/>
          <w:lang w:val="vi-VN"/>
        </w:rPr>
        <w:t xml:space="preserve"> </w:t>
      </w:r>
      <w:r w:rsidRPr="00556A2F">
        <w:rPr>
          <w:color w:val="000000"/>
          <w:lang w:val="vi-VN"/>
        </w:rPr>
        <w:t xml:space="preserve">tranh thủ tối đa các nguồn lực và điều kiện thuận lợi bên ngoài để xây dựng nền kinh tế độc lập, tự chủ, tự lực, tự cường, phát triển nhanh, bền vững; đóng góp trực tiếp, hiệu quả vào thực hiện các nhiệm vụ phát triển chiến lược của đất nước đến năm 2030 và năm 2045, mục tiêu tăng trưởng GDP đạt 10% trở lên năm 2026 và hai con số trong những năm tiếp theo. </w:t>
      </w:r>
    </w:p>
    <w:p w14:paraId="78099808" w14:textId="2325D952" w:rsidR="000A33DC" w:rsidRPr="00556A2F" w:rsidRDefault="00011F02" w:rsidP="00011F02">
      <w:pPr>
        <w:spacing w:before="120" w:after="120"/>
        <w:ind w:firstLine="709"/>
        <w:rPr>
          <w:lang w:val="vi-VN"/>
        </w:rPr>
      </w:pPr>
      <w:r w:rsidRPr="00556A2F">
        <w:rPr>
          <w:color w:val="000000"/>
          <w:lang w:val="vi-VN"/>
        </w:rPr>
        <w:t xml:space="preserve">- Góp phần hoàn thiện Nhà nước pháp quyền Việt Nam xã hội chủ nghĩa của dân, do dân, vì dân; không ngừng cải thiện toàn diện đời sống Nhân dân, vì hạnh phúc của Nhân dân; giữ gìn và phát huy giá trị văn hóa, sức mạnh con người </w:t>
      </w:r>
      <w:r w:rsidR="00E8641D" w:rsidRPr="0046496E">
        <w:rPr>
          <w:color w:val="000000"/>
          <w:lang w:val="vi-VN"/>
        </w:rPr>
        <w:br/>
      </w:r>
      <w:r w:rsidRPr="00556A2F">
        <w:rPr>
          <w:color w:val="000000"/>
          <w:lang w:val="vi-VN"/>
        </w:rPr>
        <w:t>Việt Nam; tăng cường sức mạnh tổng hợp quốc gia; nâng cao vai trò, vị thế và uy tín quốc tế của đất nước.</w:t>
      </w:r>
    </w:p>
    <w:p w14:paraId="231A61E5" w14:textId="0B65E9DA" w:rsidR="000A33DC" w:rsidRPr="00556A2F" w:rsidRDefault="000A33DC" w:rsidP="00011F02">
      <w:pPr>
        <w:spacing w:before="120" w:after="120"/>
        <w:ind w:firstLine="709"/>
        <w:rPr>
          <w:b/>
          <w:bCs/>
          <w:lang w:val="vi-VN"/>
        </w:rPr>
      </w:pPr>
      <w:r w:rsidRPr="00556A2F">
        <w:rPr>
          <w:b/>
          <w:lang w:val="vi-VN"/>
        </w:rPr>
        <w:t>2. Quan điểm xây dựng Nghị quyết</w:t>
      </w:r>
      <w:r w:rsidRPr="00556A2F">
        <w:rPr>
          <w:b/>
          <w:bCs/>
          <w:lang w:val="vi-VN"/>
        </w:rPr>
        <w:t xml:space="preserve"> số </w:t>
      </w:r>
      <w:r w:rsidR="009963C0" w:rsidRPr="00556A2F">
        <w:rPr>
          <w:b/>
          <w:bCs/>
          <w:lang w:val="vi-VN"/>
        </w:rPr>
        <w:t>250</w:t>
      </w:r>
      <w:r w:rsidRPr="00556A2F">
        <w:rPr>
          <w:b/>
          <w:bCs/>
          <w:lang w:val="vi-VN"/>
        </w:rPr>
        <w:t>/2025/QH15</w:t>
      </w:r>
    </w:p>
    <w:p w14:paraId="48BD52C6" w14:textId="54408405" w:rsidR="009963C0" w:rsidRPr="00556A2F" w:rsidRDefault="009963C0" w:rsidP="009963C0">
      <w:pPr>
        <w:spacing w:before="120" w:after="120"/>
        <w:ind w:firstLine="709"/>
        <w:rPr>
          <w:lang w:val="vi-VN"/>
        </w:rPr>
      </w:pPr>
      <w:r w:rsidRPr="00556A2F">
        <w:rPr>
          <w:i/>
          <w:iCs/>
          <w:lang w:val="vi-VN"/>
        </w:rPr>
        <w:lastRenderedPageBreak/>
        <w:t>Thứ nhất,</w:t>
      </w:r>
      <w:r w:rsidRPr="00556A2F">
        <w:rPr>
          <w:lang w:val="vi-VN"/>
        </w:rPr>
        <w:t xml:space="preserve"> tiếp tục thể chế hóa các quan điểm chỉ đạo lớn của Đảng, Nhà nước về đối ngoại và </w:t>
      </w:r>
      <w:r w:rsidR="00E8641D">
        <w:rPr>
          <w:lang w:val="vi-VN"/>
        </w:rPr>
        <w:t>hội nhập quốc tế</w:t>
      </w:r>
      <w:r w:rsidRPr="00556A2F">
        <w:rPr>
          <w:lang w:val="vi-VN"/>
        </w:rPr>
        <w:t xml:space="preserve">, đặc biệt là chủ trương </w:t>
      </w:r>
      <w:r w:rsidR="00E8641D">
        <w:rPr>
          <w:lang w:val="vi-VN"/>
        </w:rPr>
        <w:t>hội nhập quốc tế</w:t>
      </w:r>
      <w:r w:rsidRPr="00556A2F">
        <w:rPr>
          <w:lang w:val="vi-VN"/>
        </w:rPr>
        <w:t xml:space="preserve"> đồng bộ, toàn diện, sâu rộng và hiệu quả; về đổi mới công tác xây dựng và thi hành pháp luật trong tình hình mới; đẩy mạnh phân cấp, phân quyền trong lĩnh vực đối ngoại và </w:t>
      </w:r>
      <w:r w:rsidR="00E8641D">
        <w:rPr>
          <w:lang w:val="vi-VN"/>
        </w:rPr>
        <w:t>hội nhập quốc tế</w:t>
      </w:r>
      <w:r w:rsidRPr="00556A2F">
        <w:rPr>
          <w:lang w:val="vi-VN"/>
        </w:rPr>
        <w:t xml:space="preserve"> bảo đảm phù hợp với Hiến pháp năm 2013; và không trái với các điều ước quốc tế liên quan mà nước Cộng hòa xã hội chủ nghĩa Việt Nam là thành viên.</w:t>
      </w:r>
    </w:p>
    <w:p w14:paraId="221D3FE3" w14:textId="6AD5CD76" w:rsidR="009963C0" w:rsidRPr="00556A2F" w:rsidRDefault="009963C0" w:rsidP="009963C0">
      <w:pPr>
        <w:spacing w:before="120" w:after="120"/>
        <w:ind w:firstLine="709"/>
        <w:rPr>
          <w:lang w:val="vi-VN"/>
        </w:rPr>
      </w:pPr>
      <w:r w:rsidRPr="00556A2F">
        <w:rPr>
          <w:i/>
          <w:iCs/>
          <w:lang w:val="vi-VN"/>
        </w:rPr>
        <w:t xml:space="preserve">Thứ hai, </w:t>
      </w:r>
      <w:r w:rsidRPr="00556A2F">
        <w:rPr>
          <w:lang w:val="vi-VN"/>
        </w:rPr>
        <w:t>bảo đảm tính khả thi, hiệu quả, thực chất, đột phá của các cơ chế, chính sách đặc thù và bố trí nguồn lực triển khai đồng bộ phù hợp thẩm quyền của Quốc hội; không làm phát sinh thủ tục hành chính; đảm bảo bình đẳng giới và chính sách dân tộc.</w:t>
      </w:r>
    </w:p>
    <w:p w14:paraId="78EE1F1E" w14:textId="622CBB0E" w:rsidR="009963C0" w:rsidRPr="00556A2F" w:rsidRDefault="009963C0" w:rsidP="009963C0">
      <w:pPr>
        <w:spacing w:before="120" w:after="120"/>
        <w:ind w:firstLine="709"/>
        <w:rPr>
          <w:lang w:val="vi-VN"/>
        </w:rPr>
      </w:pPr>
      <w:r w:rsidRPr="00556A2F">
        <w:rPr>
          <w:i/>
          <w:iCs/>
          <w:lang w:val="vi-VN"/>
        </w:rPr>
        <w:t>Thứ ba,</w:t>
      </w:r>
      <w:r w:rsidRPr="00556A2F">
        <w:rPr>
          <w:lang w:val="vi-VN"/>
        </w:rPr>
        <w:t xml:space="preserve"> bảo đảm việc kiểm soát quyền lực, phòng, chống tham nhũng, tiêu cực, lãng phí; phòng, chống lợi ích nhóm, cục bộ trong quá trình xử lý các khó khăn, vướng mắc do quy định của pháp luật.</w:t>
      </w:r>
    </w:p>
    <w:p w14:paraId="6301EAFB" w14:textId="589B1FCF" w:rsidR="000A33DC" w:rsidRPr="00556A2F" w:rsidRDefault="000A33DC" w:rsidP="00011F02">
      <w:pPr>
        <w:spacing w:before="120" w:after="120"/>
        <w:ind w:firstLine="709"/>
        <w:rPr>
          <w:b/>
          <w:spacing w:val="-2"/>
          <w:lang w:val="vi-VN"/>
        </w:rPr>
      </w:pPr>
      <w:r w:rsidRPr="00556A2F">
        <w:rPr>
          <w:b/>
          <w:spacing w:val="-2"/>
          <w:lang w:val="vi-VN"/>
        </w:rPr>
        <w:t>III. PHẠM VI, BỐ CỤC VÀ NỘI DUNG CƠ BẢN CỦA NGHỊ QUYẾT</w:t>
      </w:r>
      <w:r w:rsidRPr="00556A2F">
        <w:rPr>
          <w:lang w:val="vi-VN"/>
        </w:rPr>
        <w:t xml:space="preserve"> </w:t>
      </w:r>
      <w:r w:rsidRPr="00556A2F">
        <w:rPr>
          <w:b/>
          <w:bCs/>
          <w:lang w:val="vi-VN"/>
        </w:rPr>
        <w:t xml:space="preserve">SỐ </w:t>
      </w:r>
      <w:r w:rsidR="009963C0" w:rsidRPr="00556A2F">
        <w:rPr>
          <w:b/>
          <w:bCs/>
          <w:lang w:val="vi-VN"/>
        </w:rPr>
        <w:t>250</w:t>
      </w:r>
      <w:r w:rsidRPr="00556A2F">
        <w:rPr>
          <w:b/>
          <w:bCs/>
          <w:lang w:val="vi-VN"/>
        </w:rPr>
        <w:t>/2025/QH15</w:t>
      </w:r>
    </w:p>
    <w:p w14:paraId="5BA08529" w14:textId="10B2567A" w:rsidR="000A33DC" w:rsidRPr="00556A2F" w:rsidRDefault="000A33DC" w:rsidP="00011F02">
      <w:pPr>
        <w:pStyle w:val="ListParagraph"/>
        <w:numPr>
          <w:ilvl w:val="0"/>
          <w:numId w:val="1"/>
        </w:numPr>
        <w:spacing w:before="120" w:after="120"/>
        <w:contextualSpacing w:val="0"/>
        <w:rPr>
          <w:rFonts w:ascii="Times New Roman" w:hAnsi="Times New Roman"/>
          <w:b/>
          <w:sz w:val="28"/>
          <w:szCs w:val="28"/>
          <w:lang w:val="vi-VN"/>
        </w:rPr>
      </w:pPr>
      <w:r w:rsidRPr="00556A2F">
        <w:rPr>
          <w:rFonts w:ascii="Times New Roman" w:hAnsi="Times New Roman"/>
          <w:b/>
          <w:sz w:val="28"/>
          <w:szCs w:val="28"/>
          <w:lang w:val="vi-VN"/>
        </w:rPr>
        <w:t xml:space="preserve">Phạm vi </w:t>
      </w:r>
      <w:r w:rsidR="009963C0" w:rsidRPr="00556A2F">
        <w:rPr>
          <w:rFonts w:ascii="Times New Roman" w:hAnsi="Times New Roman"/>
          <w:b/>
          <w:sz w:val="28"/>
          <w:szCs w:val="28"/>
          <w:lang w:val="vi-VN"/>
        </w:rPr>
        <w:t xml:space="preserve">điều chỉnh </w:t>
      </w:r>
      <w:r w:rsidRPr="00556A2F">
        <w:rPr>
          <w:rFonts w:ascii="Times New Roman" w:hAnsi="Times New Roman"/>
          <w:b/>
          <w:sz w:val="28"/>
          <w:szCs w:val="28"/>
          <w:lang w:val="vi-VN"/>
        </w:rPr>
        <w:t xml:space="preserve">và đối tượng </w:t>
      </w:r>
      <w:r w:rsidR="009963C0" w:rsidRPr="00556A2F">
        <w:rPr>
          <w:rFonts w:ascii="Times New Roman" w:hAnsi="Times New Roman"/>
          <w:b/>
          <w:sz w:val="28"/>
          <w:szCs w:val="28"/>
          <w:lang w:val="vi-VN"/>
        </w:rPr>
        <w:t>áp dụng</w:t>
      </w:r>
    </w:p>
    <w:p w14:paraId="382157E7" w14:textId="293C1751" w:rsidR="000A33DC" w:rsidRPr="00556A2F" w:rsidRDefault="000A33DC" w:rsidP="00011F02">
      <w:pPr>
        <w:spacing w:before="120" w:after="120"/>
        <w:ind w:firstLine="709"/>
        <w:rPr>
          <w:lang w:val="vi-VN"/>
        </w:rPr>
      </w:pPr>
      <w:r w:rsidRPr="00556A2F">
        <w:rPr>
          <w:lang w:val="vi-VN"/>
        </w:rPr>
        <w:t xml:space="preserve">a) Về phạm vi điều chỉnh: </w:t>
      </w:r>
      <w:r w:rsidR="009963C0" w:rsidRPr="00556A2F">
        <w:rPr>
          <w:noProof/>
          <w:lang w:val="vi-VN"/>
        </w:rPr>
        <w:t xml:space="preserve">Nghị quyết </w:t>
      </w:r>
      <w:r w:rsidR="0046496E" w:rsidRPr="00430337">
        <w:rPr>
          <w:noProof/>
          <w:lang w:val="vi-VN"/>
        </w:rPr>
        <w:t xml:space="preserve">số </w:t>
      </w:r>
      <w:r w:rsidR="009963C0" w:rsidRPr="00556A2F">
        <w:rPr>
          <w:noProof/>
          <w:lang w:val="vi-VN"/>
        </w:rPr>
        <w:t xml:space="preserve">250/2025/QH15 quy định </w:t>
      </w:r>
      <w:r w:rsidR="009963C0" w:rsidRPr="00556A2F">
        <w:rPr>
          <w:color w:val="000000"/>
          <w:lang w:val="vi-VN"/>
        </w:rPr>
        <w:t>một số cơ chế, chính sách đặc thù và bảo đảm tài chính, nguồn nhân lực, cơ sở vật chất, kỹ thuật hiện đại nhằm nâng cao hiệu quả công tác hội nhập quốc tế</w:t>
      </w:r>
      <w:r w:rsidRPr="00556A2F">
        <w:rPr>
          <w:lang w:val="vi-VN"/>
        </w:rPr>
        <w:t>.</w:t>
      </w:r>
    </w:p>
    <w:p w14:paraId="21CAD57C" w14:textId="44AA4624" w:rsidR="009963C0" w:rsidRPr="00556A2F" w:rsidRDefault="000A33DC" w:rsidP="00011F02">
      <w:pPr>
        <w:spacing w:before="120" w:after="120"/>
        <w:ind w:firstLine="709"/>
        <w:rPr>
          <w:spacing w:val="-2"/>
          <w:lang w:val="vi-VN"/>
        </w:rPr>
      </w:pPr>
      <w:r w:rsidRPr="00556A2F">
        <w:rPr>
          <w:spacing w:val="-2"/>
          <w:lang w:val="vi-VN"/>
        </w:rPr>
        <w:t>b) Về đối tượng áp dụng:</w:t>
      </w:r>
      <w:r w:rsidR="009963C0" w:rsidRPr="00556A2F">
        <w:rPr>
          <w:spacing w:val="-2"/>
          <w:lang w:val="vi-VN"/>
        </w:rPr>
        <w:t xml:space="preserve"> Nghị quyết </w:t>
      </w:r>
      <w:r w:rsidR="0046496E" w:rsidRPr="00430337">
        <w:rPr>
          <w:spacing w:val="-2"/>
          <w:lang w:val="vi-VN"/>
        </w:rPr>
        <w:t xml:space="preserve">số </w:t>
      </w:r>
      <w:r w:rsidR="009963C0" w:rsidRPr="00556A2F">
        <w:rPr>
          <w:spacing w:val="-2"/>
          <w:lang w:val="vi-VN"/>
        </w:rPr>
        <w:t xml:space="preserve">250/2025/QH15 áp dụng với </w:t>
      </w:r>
      <w:r w:rsidR="00556A2F" w:rsidRPr="00556A2F">
        <w:rPr>
          <w:spacing w:val="-2"/>
          <w:lang w:val="vi-VN"/>
        </w:rPr>
        <w:t>03</w:t>
      </w:r>
      <w:r w:rsidR="009963C0" w:rsidRPr="00556A2F">
        <w:rPr>
          <w:spacing w:val="-2"/>
          <w:lang w:val="vi-VN"/>
        </w:rPr>
        <w:t xml:space="preserve"> nhóm đối tượng chính gồm:</w:t>
      </w:r>
    </w:p>
    <w:p w14:paraId="6784E906" w14:textId="16050600" w:rsidR="009963C0" w:rsidRPr="0046496E" w:rsidRDefault="009963C0" w:rsidP="00271C72">
      <w:pPr>
        <w:spacing w:before="120" w:after="120"/>
        <w:ind w:firstLine="709"/>
        <w:rPr>
          <w:spacing w:val="-2"/>
          <w:lang w:val="vi-VN"/>
        </w:rPr>
      </w:pPr>
      <w:r w:rsidRPr="00556A2F">
        <w:rPr>
          <w:spacing w:val="-2"/>
          <w:lang w:val="vi-VN"/>
        </w:rPr>
        <w:t xml:space="preserve">(i) </w:t>
      </w:r>
      <w:r w:rsidR="00556A2F" w:rsidRPr="00556A2F">
        <w:rPr>
          <w:spacing w:val="-2"/>
          <w:lang w:val="vi-VN"/>
        </w:rPr>
        <w:t xml:space="preserve"> Cơ quan, tổ chức và cá nhân thuộc cơ quan, tổ chức trực tiếp, thường xuyên hoạt động trong lĩnh vực đối ngoại, hội nhập quốc tế trong hệ thống chính trị.</w:t>
      </w:r>
    </w:p>
    <w:p w14:paraId="70EC713B" w14:textId="3BB87B50" w:rsidR="009963C0" w:rsidRPr="00556A2F" w:rsidRDefault="009963C0" w:rsidP="009963C0">
      <w:pPr>
        <w:spacing w:before="120" w:after="120"/>
        <w:ind w:firstLine="709"/>
        <w:rPr>
          <w:spacing w:val="-2"/>
          <w:lang w:val="vi-VN"/>
        </w:rPr>
      </w:pPr>
      <w:r w:rsidRPr="00556A2F">
        <w:rPr>
          <w:spacing w:val="-2"/>
          <w:lang w:val="vi-VN"/>
        </w:rPr>
        <w:t>(ii) Doanh nhân, nhà khoa học, chuyên gia về hội nhập quốc tế</w:t>
      </w:r>
      <w:r w:rsidR="00556A2F" w:rsidRPr="00556A2F">
        <w:rPr>
          <w:spacing w:val="-2"/>
          <w:lang w:val="vi-VN"/>
        </w:rPr>
        <w:t xml:space="preserve"> </w:t>
      </w:r>
      <w:r w:rsidRPr="00556A2F">
        <w:rPr>
          <w:spacing w:val="-2"/>
          <w:lang w:val="vi-VN"/>
        </w:rPr>
        <w:t>và các cá nhân khác trực tiếp tham gia thực hiện nhiệm vụ</w:t>
      </w:r>
      <w:r w:rsidR="00556A2F" w:rsidRPr="00556A2F">
        <w:rPr>
          <w:spacing w:val="-2"/>
          <w:lang w:val="vi-VN"/>
        </w:rPr>
        <w:t xml:space="preserve"> đặc biệt về</w:t>
      </w:r>
      <w:r w:rsidRPr="00556A2F">
        <w:rPr>
          <w:spacing w:val="-2"/>
          <w:lang w:val="vi-VN"/>
        </w:rPr>
        <w:t xml:space="preserve"> đối ngoại, hội nhập quốc tế </w:t>
      </w:r>
      <w:r w:rsidR="00556A2F" w:rsidRPr="00556A2F">
        <w:rPr>
          <w:spacing w:val="-2"/>
          <w:lang w:val="vi-VN"/>
        </w:rPr>
        <w:t>do Chính phủ quy định</w:t>
      </w:r>
      <w:r w:rsidRPr="00556A2F">
        <w:rPr>
          <w:spacing w:val="-2"/>
          <w:lang w:val="vi-VN"/>
        </w:rPr>
        <w:t xml:space="preserve">. </w:t>
      </w:r>
    </w:p>
    <w:p w14:paraId="723602DF" w14:textId="6925C040" w:rsidR="000A33DC" w:rsidRPr="00556A2F" w:rsidRDefault="009963C0" w:rsidP="00556A2F">
      <w:pPr>
        <w:spacing w:before="120" w:after="120"/>
        <w:ind w:firstLine="709"/>
        <w:rPr>
          <w:spacing w:val="-2"/>
          <w:lang w:val="vi-VN"/>
        </w:rPr>
      </w:pPr>
      <w:r w:rsidRPr="00556A2F">
        <w:rPr>
          <w:spacing w:val="-2"/>
          <w:lang w:val="vi-VN"/>
        </w:rPr>
        <w:t xml:space="preserve">(iii) </w:t>
      </w:r>
      <w:r w:rsidR="00556A2F" w:rsidRPr="00556A2F">
        <w:rPr>
          <w:spacing w:val="-2"/>
          <w:lang w:val="vi-VN"/>
        </w:rPr>
        <w:t xml:space="preserve">Doanh nghiệp, hiệp hội ngành, nghề tham gia vào hoạt động hội nhập </w:t>
      </w:r>
      <w:r w:rsidR="00686D53" w:rsidRPr="0046496E">
        <w:rPr>
          <w:spacing w:val="-2"/>
          <w:lang w:val="vi-VN"/>
        </w:rPr>
        <w:br/>
      </w:r>
      <w:r w:rsidR="00556A2F" w:rsidRPr="00556A2F">
        <w:rPr>
          <w:spacing w:val="-2"/>
          <w:lang w:val="vi-VN"/>
        </w:rPr>
        <w:t>quốc tế.</w:t>
      </w:r>
    </w:p>
    <w:p w14:paraId="1D190991" w14:textId="77777777" w:rsidR="000A33DC" w:rsidRPr="00556A2F" w:rsidRDefault="000A33DC" w:rsidP="00011F02">
      <w:pPr>
        <w:pStyle w:val="ListParagraph"/>
        <w:numPr>
          <w:ilvl w:val="0"/>
          <w:numId w:val="1"/>
        </w:numPr>
        <w:spacing w:before="120" w:after="120"/>
        <w:contextualSpacing w:val="0"/>
        <w:rPr>
          <w:rFonts w:ascii="Times New Roman" w:hAnsi="Times New Roman"/>
          <w:b/>
          <w:sz w:val="28"/>
          <w:szCs w:val="28"/>
          <w:lang w:val="vi-VN"/>
        </w:rPr>
      </w:pPr>
      <w:r w:rsidRPr="00556A2F">
        <w:rPr>
          <w:rFonts w:ascii="Times New Roman" w:hAnsi="Times New Roman"/>
          <w:b/>
          <w:sz w:val="28"/>
          <w:szCs w:val="28"/>
          <w:lang w:val="vi-VN"/>
        </w:rPr>
        <w:t>Bố cục</w:t>
      </w:r>
    </w:p>
    <w:p w14:paraId="458D97F0" w14:textId="69857E3A" w:rsidR="001F61C4" w:rsidRPr="00556A2F" w:rsidRDefault="000A33DC" w:rsidP="001F61C4">
      <w:pPr>
        <w:spacing w:before="120" w:after="120"/>
        <w:rPr>
          <w:lang w:val="vi-VN"/>
        </w:rPr>
      </w:pPr>
      <w:r w:rsidRPr="00556A2F">
        <w:rPr>
          <w:lang w:val="vi-VN"/>
        </w:rPr>
        <w:tab/>
      </w:r>
      <w:r w:rsidR="001F61C4" w:rsidRPr="00556A2F">
        <w:rPr>
          <w:lang w:val="vi-VN"/>
        </w:rPr>
        <w:t xml:space="preserve">Nghị quyết </w:t>
      </w:r>
      <w:r w:rsidR="0046496E" w:rsidRPr="00430337">
        <w:rPr>
          <w:lang w:val="vi-VN"/>
        </w:rPr>
        <w:t xml:space="preserve">số </w:t>
      </w:r>
      <w:r w:rsidR="00760AAE" w:rsidRPr="00556A2F">
        <w:rPr>
          <w:lang w:val="vi-VN"/>
        </w:rPr>
        <w:t xml:space="preserve">250/2025/QH15 </w:t>
      </w:r>
      <w:r w:rsidR="001F61C4" w:rsidRPr="00556A2F">
        <w:rPr>
          <w:lang w:val="vi-VN"/>
        </w:rPr>
        <w:t>gồm 08 Chương</w:t>
      </w:r>
      <w:r w:rsidR="00760AAE" w:rsidRPr="00556A2F">
        <w:rPr>
          <w:lang w:val="vi-VN"/>
        </w:rPr>
        <w:t>,</w:t>
      </w:r>
      <w:r w:rsidR="001F61C4" w:rsidRPr="00556A2F">
        <w:rPr>
          <w:lang w:val="vi-VN"/>
        </w:rPr>
        <w:t xml:space="preserve"> 2</w:t>
      </w:r>
      <w:r w:rsidR="00760AAE" w:rsidRPr="00556A2F">
        <w:rPr>
          <w:lang w:val="vi-VN"/>
        </w:rPr>
        <w:t>6</w:t>
      </w:r>
      <w:r w:rsidR="001F61C4" w:rsidRPr="00556A2F">
        <w:rPr>
          <w:lang w:val="vi-VN"/>
        </w:rPr>
        <w:t xml:space="preserve"> Điều v</w:t>
      </w:r>
      <w:r w:rsidR="00760AAE" w:rsidRPr="00556A2F">
        <w:rPr>
          <w:lang w:val="vi-VN"/>
        </w:rPr>
        <w:t>à</w:t>
      </w:r>
      <w:r w:rsidR="001F61C4" w:rsidRPr="00556A2F">
        <w:rPr>
          <w:lang w:val="vi-VN"/>
        </w:rPr>
        <w:t xml:space="preserve"> 02 Phụ lục, cụ thể</w:t>
      </w:r>
      <w:r w:rsidR="00E66CAD" w:rsidRPr="0046496E">
        <w:rPr>
          <w:lang w:val="vi-VN"/>
        </w:rPr>
        <w:t xml:space="preserve"> như sau</w:t>
      </w:r>
      <w:r w:rsidR="001F61C4" w:rsidRPr="00556A2F">
        <w:rPr>
          <w:lang w:val="vi-VN"/>
        </w:rPr>
        <w:t>:</w:t>
      </w:r>
    </w:p>
    <w:p w14:paraId="640AA43B" w14:textId="62EDABB0" w:rsidR="001F61C4" w:rsidRPr="00556A2F" w:rsidRDefault="001F61C4" w:rsidP="001F61C4">
      <w:pPr>
        <w:spacing w:before="120" w:after="120"/>
        <w:ind w:firstLine="720"/>
        <w:rPr>
          <w:lang w:val="vi-VN"/>
        </w:rPr>
      </w:pPr>
      <w:r w:rsidRPr="00556A2F">
        <w:rPr>
          <w:lang w:val="vi-VN"/>
        </w:rPr>
        <w:t>Chương I. Quy định chung (gồm 04 Điều: Phạm vi điều chỉnh; Đối tượng áp dụng; Nguyên tắc áp dụng cơ chế, chính sách đặc thù; Giải thích từ ngữ).</w:t>
      </w:r>
    </w:p>
    <w:p w14:paraId="074B67AB" w14:textId="2F5F7784" w:rsidR="001F61C4" w:rsidRPr="00556A2F" w:rsidRDefault="001F61C4" w:rsidP="001F61C4">
      <w:pPr>
        <w:spacing w:before="120" w:after="120"/>
        <w:ind w:firstLine="720"/>
        <w:rPr>
          <w:lang w:val="vi-VN"/>
        </w:rPr>
      </w:pPr>
      <w:r w:rsidRPr="00556A2F">
        <w:rPr>
          <w:lang w:val="vi-VN"/>
        </w:rPr>
        <w:t>Chương II. Các chính sách chung về hội nhập quốc tế (gồm 0</w:t>
      </w:r>
      <w:r w:rsidR="00760AAE" w:rsidRPr="00556A2F">
        <w:rPr>
          <w:lang w:val="vi-VN"/>
        </w:rPr>
        <w:t>7</w:t>
      </w:r>
      <w:r w:rsidRPr="00556A2F">
        <w:rPr>
          <w:lang w:val="vi-VN"/>
        </w:rPr>
        <w:t xml:space="preserve"> Điều quy định về: Tham gia các tổ chức và diễn đàn hợp tác đa phương</w:t>
      </w:r>
      <w:r w:rsidR="00760AAE" w:rsidRPr="00556A2F">
        <w:rPr>
          <w:lang w:val="vi-VN"/>
        </w:rPr>
        <w:t xml:space="preserve"> không thông qua ký kết điều ước quốc tế, thỏa thuận quốc tế</w:t>
      </w:r>
      <w:r w:rsidRPr="00556A2F">
        <w:rPr>
          <w:lang w:val="vi-VN"/>
        </w:rPr>
        <w:t>;</w:t>
      </w:r>
      <w:r w:rsidR="00760AAE" w:rsidRPr="00556A2F">
        <w:rPr>
          <w:lang w:val="vi-VN"/>
        </w:rPr>
        <w:t xml:space="preserve"> Cơ sở dữ liệu quốc gia về cam kết quốc tế; Cơ chế cử lực lượng tham gia hoạt động khôi phục, tái thiết, xây dựng ở </w:t>
      </w:r>
      <w:r w:rsidR="00760AAE" w:rsidRPr="00556A2F">
        <w:rPr>
          <w:lang w:val="vi-VN"/>
        </w:rPr>
        <w:lastRenderedPageBreak/>
        <w:t>nước ngoài; Khuyến khích sự hiện diện của các tổ chức quốc tế, phái đoàn đặc biệt tại Việt Nam và tăng cường hiểu biết, nghiên cứu về Việt Nam; Chương trình xúc tiến thương mại quốc gia và Hệ sinh thái FTA; Xử lý khó khăn, vướng mắc trong việc thực hiện dự án hợp tác với đối tác nước ngoài có tính chất trọng điểm, chiến lược và Áp dụng trực tiếp tiêu chuẩn quốc tế được công bố</w:t>
      </w:r>
      <w:r w:rsidRPr="00556A2F">
        <w:rPr>
          <w:lang w:val="vi-VN"/>
        </w:rPr>
        <w:t>).</w:t>
      </w:r>
    </w:p>
    <w:p w14:paraId="72D4C4BD" w14:textId="7760F047" w:rsidR="001F61C4" w:rsidRPr="00556A2F" w:rsidRDefault="001F61C4" w:rsidP="001F61C4">
      <w:pPr>
        <w:spacing w:before="120" w:after="120"/>
        <w:ind w:firstLine="720"/>
        <w:rPr>
          <w:lang w:val="vi-VN"/>
        </w:rPr>
      </w:pPr>
      <w:r w:rsidRPr="00556A2F">
        <w:rPr>
          <w:lang w:val="vi-VN"/>
        </w:rPr>
        <w:t>Chương III. Hội nhập quốc tế của doanh nghiệp (gồm 0</w:t>
      </w:r>
      <w:r w:rsidR="00760AAE" w:rsidRPr="00556A2F">
        <w:rPr>
          <w:lang w:val="vi-VN"/>
        </w:rPr>
        <w:t>2</w:t>
      </w:r>
      <w:r w:rsidRPr="00556A2F">
        <w:rPr>
          <w:lang w:val="vi-VN"/>
        </w:rPr>
        <w:t xml:space="preserve"> Điều quy định về: Hỗ trợ doanh nghiệp hoạt động kinh doanh ở nước ngoài</w:t>
      </w:r>
      <w:r w:rsidR="00760AAE" w:rsidRPr="00556A2F">
        <w:rPr>
          <w:lang w:val="vi-VN"/>
        </w:rPr>
        <w:t xml:space="preserve"> và</w:t>
      </w:r>
      <w:r w:rsidRPr="00556A2F">
        <w:rPr>
          <w:lang w:val="vi-VN"/>
        </w:rPr>
        <w:t xml:space="preserve"> Quỹ xúc tiến xuất khẩu ngành hàng).</w:t>
      </w:r>
    </w:p>
    <w:p w14:paraId="678C7AA6" w14:textId="397D8578" w:rsidR="001F61C4" w:rsidRPr="00556A2F" w:rsidRDefault="001F61C4" w:rsidP="001F61C4">
      <w:pPr>
        <w:spacing w:before="120" w:after="120"/>
        <w:ind w:firstLine="720"/>
        <w:rPr>
          <w:lang w:val="vi-VN"/>
        </w:rPr>
      </w:pPr>
      <w:r w:rsidRPr="00556A2F">
        <w:rPr>
          <w:lang w:val="vi-VN"/>
        </w:rPr>
        <w:t xml:space="preserve">Chương IV. Hội nhập quốc tế của chính quyền địa phương (gồm 03 Điều quy định về: Văn phòng đại diện của UBND cấp tỉnh ở nước ngoài; Tham gia các cơ chế hợp tác, diễn đàn, mạng lưới các thành phố, đô thị lớn của chính quyền địa phương; </w:t>
      </w:r>
      <w:r w:rsidR="00760AAE" w:rsidRPr="00556A2F">
        <w:rPr>
          <w:lang w:val="vi-VN"/>
        </w:rPr>
        <w:t xml:space="preserve">Bảo đảm ngân sách cho hoạt động đối ngoại, </w:t>
      </w:r>
      <w:r w:rsidR="00E8641D">
        <w:rPr>
          <w:lang w:val="vi-VN"/>
        </w:rPr>
        <w:t>hội nhập quốc tế</w:t>
      </w:r>
      <w:r w:rsidR="00760AAE" w:rsidRPr="00556A2F">
        <w:rPr>
          <w:lang w:val="vi-VN"/>
        </w:rPr>
        <w:t xml:space="preserve"> của địa phương</w:t>
      </w:r>
      <w:r w:rsidRPr="00556A2F">
        <w:rPr>
          <w:lang w:val="vi-VN"/>
        </w:rPr>
        <w:t>).</w:t>
      </w:r>
    </w:p>
    <w:p w14:paraId="134A130A" w14:textId="69291C22" w:rsidR="001F61C4" w:rsidRPr="00556A2F" w:rsidRDefault="001F61C4" w:rsidP="001F61C4">
      <w:pPr>
        <w:spacing w:before="120" w:after="120"/>
        <w:ind w:firstLine="720"/>
        <w:rPr>
          <w:lang w:val="vi-VN"/>
        </w:rPr>
      </w:pPr>
      <w:r w:rsidRPr="00556A2F">
        <w:rPr>
          <w:lang w:val="vi-VN"/>
        </w:rPr>
        <w:t>Chương V. Cơ quan đại diện Việt Nam ở nước ngoài (gồm 0</w:t>
      </w:r>
      <w:r w:rsidR="00760AAE" w:rsidRPr="00556A2F">
        <w:rPr>
          <w:lang w:val="vi-VN"/>
        </w:rPr>
        <w:t>2</w:t>
      </w:r>
      <w:r w:rsidRPr="00556A2F">
        <w:rPr>
          <w:lang w:val="vi-VN"/>
        </w:rPr>
        <w:t xml:space="preserve"> Điều quy định về: </w:t>
      </w:r>
      <w:r w:rsidR="00760AAE" w:rsidRPr="00556A2F">
        <w:rPr>
          <w:lang w:val="vi-VN"/>
        </w:rPr>
        <w:t>Cấp phiếu lý lịch tư pháp tại cơ quan đại diện Việt Nam ở nước ngoài</w:t>
      </w:r>
      <w:r w:rsidR="00686D53" w:rsidRPr="0046496E">
        <w:rPr>
          <w:lang w:val="vi-VN"/>
        </w:rPr>
        <w:t xml:space="preserve"> và</w:t>
      </w:r>
      <w:r w:rsidRPr="00556A2F">
        <w:rPr>
          <w:lang w:val="vi-VN"/>
        </w:rPr>
        <w:t xml:space="preserve"> Mua bất động sản </w:t>
      </w:r>
      <w:r w:rsidR="00760AAE" w:rsidRPr="00556A2F">
        <w:rPr>
          <w:lang w:val="vi-VN"/>
        </w:rPr>
        <w:t>và đầu tư xây dựng của cơ quan Việt Nam</w:t>
      </w:r>
      <w:r w:rsidRPr="00556A2F">
        <w:rPr>
          <w:lang w:val="vi-VN"/>
        </w:rPr>
        <w:t xml:space="preserve"> ở nước ngoài).</w:t>
      </w:r>
    </w:p>
    <w:p w14:paraId="1BC92D38" w14:textId="2209544E" w:rsidR="001F61C4" w:rsidRPr="00556A2F" w:rsidRDefault="001F61C4" w:rsidP="001F61C4">
      <w:pPr>
        <w:spacing w:before="120" w:after="120"/>
        <w:ind w:firstLine="720"/>
        <w:rPr>
          <w:lang w:val="vi-VN"/>
        </w:rPr>
      </w:pPr>
      <w:r w:rsidRPr="00556A2F">
        <w:rPr>
          <w:lang w:val="vi-VN"/>
        </w:rPr>
        <w:t xml:space="preserve">Chương VI. Nâng cao chất lượng đào tạo và nghiên cứu (gồm 02 Điều quy định về: Phát triển cơ sở giáo dục, đào tạo về </w:t>
      </w:r>
      <w:r w:rsidR="00E8641D">
        <w:rPr>
          <w:lang w:val="vi-VN"/>
        </w:rPr>
        <w:t>hội nhập quốc tế</w:t>
      </w:r>
      <w:r w:rsidRPr="00556A2F">
        <w:rPr>
          <w:lang w:val="vi-VN"/>
        </w:rPr>
        <w:t xml:space="preserve"> </w:t>
      </w:r>
      <w:r w:rsidR="00686D53" w:rsidRPr="0046496E">
        <w:rPr>
          <w:lang w:val="vi-VN"/>
        </w:rPr>
        <w:t xml:space="preserve">và </w:t>
      </w:r>
      <w:r w:rsidRPr="00556A2F">
        <w:rPr>
          <w:lang w:val="vi-VN"/>
        </w:rPr>
        <w:t xml:space="preserve">Khoán chi trong thực hiện nghiên cứu chiến lược </w:t>
      </w:r>
      <w:r w:rsidR="00760AAE" w:rsidRPr="00556A2F">
        <w:rPr>
          <w:lang w:val="vi-VN"/>
        </w:rPr>
        <w:t>và nghiên cứu thúc đẩy sáng kiến phục vụ</w:t>
      </w:r>
      <w:r w:rsidRPr="00556A2F">
        <w:rPr>
          <w:lang w:val="vi-VN"/>
        </w:rPr>
        <w:t xml:space="preserve"> </w:t>
      </w:r>
      <w:r w:rsidR="00E8641D">
        <w:rPr>
          <w:lang w:val="vi-VN"/>
        </w:rPr>
        <w:t>hội nhập quốc tế</w:t>
      </w:r>
      <w:r w:rsidRPr="00556A2F">
        <w:rPr>
          <w:lang w:val="vi-VN"/>
        </w:rPr>
        <w:t>).</w:t>
      </w:r>
    </w:p>
    <w:p w14:paraId="0FD874DE" w14:textId="0A1A4E5F" w:rsidR="001F61C4" w:rsidRPr="00556A2F" w:rsidRDefault="001F61C4" w:rsidP="001F61C4">
      <w:pPr>
        <w:spacing w:before="120" w:after="120"/>
        <w:ind w:firstLine="720"/>
        <w:rPr>
          <w:lang w:val="vi-VN"/>
        </w:rPr>
      </w:pPr>
      <w:r w:rsidRPr="00556A2F">
        <w:rPr>
          <w:lang w:val="vi-VN"/>
        </w:rPr>
        <w:t>Chương VII. Bảo đảm nguồn lực (gồm 0</w:t>
      </w:r>
      <w:r w:rsidR="00760AAE" w:rsidRPr="00556A2F">
        <w:rPr>
          <w:lang w:val="vi-VN"/>
        </w:rPr>
        <w:t>4</w:t>
      </w:r>
      <w:r w:rsidRPr="00556A2F">
        <w:rPr>
          <w:lang w:val="vi-VN"/>
        </w:rPr>
        <w:t xml:space="preserve"> Điều quy định về: Tăng cường nhân lực phục vụ </w:t>
      </w:r>
      <w:r w:rsidR="00E8641D">
        <w:rPr>
          <w:lang w:val="vi-VN"/>
        </w:rPr>
        <w:t>hội nhập quốc tế</w:t>
      </w:r>
      <w:r w:rsidRPr="00556A2F">
        <w:rPr>
          <w:lang w:val="vi-VN"/>
        </w:rPr>
        <w:t xml:space="preserve">; Chế độ, chính sách đối với lực lượng làm công tác đối ngoại và </w:t>
      </w:r>
      <w:r w:rsidR="00E8641D">
        <w:rPr>
          <w:lang w:val="vi-VN"/>
        </w:rPr>
        <w:t>hội nhập quốc tế</w:t>
      </w:r>
      <w:r w:rsidRPr="00556A2F">
        <w:rPr>
          <w:lang w:val="vi-VN"/>
        </w:rPr>
        <w:t xml:space="preserve"> thường xuyên; Chế độ, chính sách đối với người làm công tác đối ngoại và </w:t>
      </w:r>
      <w:r w:rsidR="00E8641D">
        <w:rPr>
          <w:lang w:val="vi-VN"/>
        </w:rPr>
        <w:t>hội nhập quốc tế</w:t>
      </w:r>
      <w:r w:rsidRPr="00556A2F">
        <w:rPr>
          <w:lang w:val="vi-VN"/>
        </w:rPr>
        <w:t xml:space="preserve"> không thường xuyên; Chế độ, chính sách đối với công chức, viên chức biệt phái, tham gia công tác tại tổ chức quốc tế).</w:t>
      </w:r>
    </w:p>
    <w:p w14:paraId="7E0832F9" w14:textId="6BD9F08D" w:rsidR="001F61C4" w:rsidRPr="00556A2F" w:rsidRDefault="001F61C4" w:rsidP="001F61C4">
      <w:pPr>
        <w:spacing w:before="120" w:after="120"/>
        <w:ind w:firstLine="720"/>
        <w:rPr>
          <w:lang w:val="vi-VN"/>
        </w:rPr>
      </w:pPr>
      <w:r w:rsidRPr="00556A2F">
        <w:rPr>
          <w:lang w:val="vi-VN"/>
        </w:rPr>
        <w:t>Chương VIII. Điều khoản thi hành (gồm 02 Điều quy định về: Tổ chức thực hiện</w:t>
      </w:r>
      <w:r w:rsidR="00686D53" w:rsidRPr="0046496E">
        <w:rPr>
          <w:lang w:val="vi-VN"/>
        </w:rPr>
        <w:t xml:space="preserve"> và</w:t>
      </w:r>
      <w:r w:rsidRPr="00556A2F">
        <w:rPr>
          <w:lang w:val="vi-VN"/>
        </w:rPr>
        <w:t xml:space="preserve"> Điều khoản thi hành).</w:t>
      </w:r>
    </w:p>
    <w:p w14:paraId="1B9881DB" w14:textId="77777777" w:rsidR="001F61C4" w:rsidRPr="00556A2F" w:rsidRDefault="001F61C4" w:rsidP="001F61C4">
      <w:pPr>
        <w:spacing w:before="120" w:after="120"/>
        <w:ind w:firstLine="720"/>
        <w:rPr>
          <w:lang w:val="vi-VN"/>
        </w:rPr>
      </w:pPr>
      <w:r w:rsidRPr="00556A2F">
        <w:rPr>
          <w:lang w:val="vi-VN"/>
        </w:rPr>
        <w:t>Phụ lục 1. Cơ quan, tổ chức trực tiếp, thường xuyên làm công tác hội nhập quốc tế.</w:t>
      </w:r>
    </w:p>
    <w:p w14:paraId="0398B277" w14:textId="3636F359" w:rsidR="000A33DC" w:rsidRPr="00556A2F" w:rsidRDefault="001F61C4" w:rsidP="001F61C4">
      <w:pPr>
        <w:spacing w:before="120" w:after="120"/>
        <w:ind w:firstLine="709"/>
        <w:rPr>
          <w:lang w:val="vi-VN"/>
        </w:rPr>
      </w:pPr>
      <w:r w:rsidRPr="00556A2F">
        <w:rPr>
          <w:lang w:val="vi-VN"/>
        </w:rPr>
        <w:t>Phụ lục 2. Danh mục mức khoán chi nghiên cứu chiến lược trong lĩnh vực hội nhập quốc tế</w:t>
      </w:r>
      <w:r w:rsidR="000A33DC" w:rsidRPr="00556A2F">
        <w:rPr>
          <w:lang w:val="vi-VN"/>
        </w:rPr>
        <w:t>.</w:t>
      </w:r>
    </w:p>
    <w:p w14:paraId="599B8E18" w14:textId="5A87AA66" w:rsidR="00760AAE" w:rsidRPr="00556A2F" w:rsidRDefault="000A33DC" w:rsidP="00CD5EE1">
      <w:pPr>
        <w:pStyle w:val="ListParagraph"/>
        <w:numPr>
          <w:ilvl w:val="0"/>
          <w:numId w:val="1"/>
        </w:numPr>
        <w:spacing w:before="120" w:after="120"/>
        <w:contextualSpacing w:val="0"/>
        <w:rPr>
          <w:rFonts w:ascii="Times New Roman" w:hAnsi="Times New Roman"/>
          <w:b/>
          <w:sz w:val="28"/>
          <w:szCs w:val="28"/>
          <w:lang w:val="vi-VN"/>
        </w:rPr>
      </w:pPr>
      <w:r w:rsidRPr="00556A2F">
        <w:rPr>
          <w:rFonts w:ascii="Times New Roman" w:hAnsi="Times New Roman"/>
          <w:b/>
          <w:sz w:val="28"/>
          <w:szCs w:val="28"/>
          <w:lang w:val="vi-VN"/>
        </w:rPr>
        <w:t xml:space="preserve">Nội dung cơ bản của Nghị quyết số </w:t>
      </w:r>
      <w:r w:rsidR="00760AAE" w:rsidRPr="00556A2F">
        <w:rPr>
          <w:rFonts w:ascii="Times New Roman" w:hAnsi="Times New Roman"/>
          <w:b/>
          <w:sz w:val="28"/>
          <w:szCs w:val="28"/>
          <w:lang w:val="vi-VN"/>
        </w:rPr>
        <w:t>250</w:t>
      </w:r>
      <w:r w:rsidRPr="00556A2F">
        <w:rPr>
          <w:rFonts w:ascii="Times New Roman" w:hAnsi="Times New Roman"/>
          <w:b/>
          <w:sz w:val="28"/>
          <w:szCs w:val="28"/>
          <w:lang w:val="vi-VN"/>
        </w:rPr>
        <w:t>/2025/QH15</w:t>
      </w:r>
    </w:p>
    <w:p w14:paraId="0D6A9ABD" w14:textId="11FECE6C" w:rsidR="00CD5EE1" w:rsidRPr="00556A2F" w:rsidRDefault="00CD5EE1" w:rsidP="00CD5EE1">
      <w:pPr>
        <w:spacing w:before="120" w:after="120"/>
        <w:ind w:left="709"/>
        <w:rPr>
          <w:bCs/>
          <w:lang w:val="vi-VN"/>
        </w:rPr>
      </w:pPr>
      <w:r w:rsidRPr="00556A2F">
        <w:rPr>
          <w:bCs/>
          <w:lang w:val="vi-VN"/>
        </w:rPr>
        <w:t>Nghị quyết tập trung vào 03 nhóm chính sách lớn, cụ thể như sau:</w:t>
      </w:r>
    </w:p>
    <w:p w14:paraId="4DBF09D2" w14:textId="77777777" w:rsidR="00CD5EE1" w:rsidRPr="00556A2F" w:rsidRDefault="00CD5EE1" w:rsidP="00CD5EE1">
      <w:pPr>
        <w:spacing w:before="120" w:after="120"/>
        <w:ind w:firstLine="709"/>
        <w:rPr>
          <w:b/>
          <w:i/>
          <w:iCs/>
          <w:lang w:val="vi-VN"/>
        </w:rPr>
      </w:pPr>
      <w:r w:rsidRPr="00556A2F">
        <w:rPr>
          <w:b/>
          <w:i/>
          <w:iCs/>
          <w:lang w:val="vi-VN"/>
        </w:rPr>
        <w:t>a) Chính sách phát huy vai trò trung tâm, chủ thể, động lực và lực lượng chủ công của doanh nghiệp trong hội nhập quốc tế</w:t>
      </w:r>
    </w:p>
    <w:p w14:paraId="34E889DE" w14:textId="01ACC69B" w:rsidR="00CD5EE1" w:rsidRPr="00556A2F" w:rsidRDefault="00CD5EE1" w:rsidP="00CD5EE1">
      <w:pPr>
        <w:spacing w:before="120" w:after="120"/>
        <w:ind w:firstLine="709"/>
        <w:rPr>
          <w:bCs/>
          <w:lang w:val="vi-VN"/>
        </w:rPr>
      </w:pPr>
      <w:r w:rsidRPr="00556A2F">
        <w:rPr>
          <w:bCs/>
          <w:lang w:val="vi-VN"/>
        </w:rPr>
        <w:t xml:space="preserve">Trên cơ sở quan điểm chỉ đạo của Bộ Chính trị về việc người dân và doanh nghiệp là trung tâm, chủ thể, động lực và lực lượng chủ công của hội nhập quốc tế, nâng cao tính chủ động, tích cực, sáng tạo của tổ chức, cá nhân, Nghị quyết quy định một số giải pháp để hỗ trợ doanh nghiệp trong hội nhập </w:t>
      </w:r>
      <w:r w:rsidRPr="00556A2F">
        <w:rPr>
          <w:bCs/>
          <w:lang w:val="vi-VN"/>
        </w:rPr>
        <w:lastRenderedPageBreak/>
        <w:t xml:space="preserve">kinh tế quốc tế và phát huy vai trò của doanh nghiệp chưa được quy định tại các văn bản quy phạm pháp luật chuyên ngành, cụ thể: </w:t>
      </w:r>
    </w:p>
    <w:p w14:paraId="53449754" w14:textId="625BCA25" w:rsidR="001658AF" w:rsidRPr="0046496E" w:rsidRDefault="00BC13A2" w:rsidP="00BC13A2">
      <w:pPr>
        <w:spacing w:before="120" w:after="120"/>
        <w:ind w:firstLine="709"/>
        <w:rPr>
          <w:bCs/>
          <w:lang w:val="vi-VN"/>
        </w:rPr>
      </w:pPr>
      <w:bookmarkStart w:id="2" w:name="_Hlk218853305"/>
      <w:r w:rsidRPr="00556A2F">
        <w:rPr>
          <w:bCs/>
          <w:lang w:val="vi-VN"/>
        </w:rPr>
        <w:t xml:space="preserve">- </w:t>
      </w:r>
      <w:r w:rsidR="001658AF" w:rsidRPr="0046496E">
        <w:rPr>
          <w:bCs/>
          <w:lang w:val="vi-VN"/>
        </w:rPr>
        <w:t xml:space="preserve">Chính phủ tổ chức các chương trình xúc tiến thương mại cấp quốc gia nhằm thúc đẩy, hỗ trợ doanh nghiệp mở rộng hoạt động kinh doanh, đấu thầu, đầu tư ở nước ngoài, xuất nhập khẩu, chuyển giao công nghệ, kết hợp giới thiệu về văn hóa, đất nước, con người và các cơ hội hợp tác kinh doanh với các đối tác nước ngoài tiềm năng. </w:t>
      </w:r>
      <w:r w:rsidR="005A1AA3" w:rsidRPr="0046496E">
        <w:rPr>
          <w:bCs/>
          <w:lang w:val="vi-VN"/>
        </w:rPr>
        <w:t>Bên cạnh đó</w:t>
      </w:r>
      <w:r w:rsidR="001658AF" w:rsidRPr="0046496E">
        <w:rPr>
          <w:bCs/>
          <w:lang w:val="vi-VN"/>
        </w:rPr>
        <w:t xml:space="preserve">, </w:t>
      </w:r>
      <w:r w:rsidR="005A1AA3" w:rsidRPr="0046496E">
        <w:rPr>
          <w:bCs/>
          <w:lang w:val="vi-VN"/>
        </w:rPr>
        <w:t>để nâng cao năng lực của doanh nghiệp, hợp tác xã, hộ kinh doanh trong việc tận dụng và khai thác các FTA mà</w:t>
      </w:r>
      <w:r w:rsidR="001658AF" w:rsidRPr="0046496E">
        <w:rPr>
          <w:bCs/>
          <w:lang w:val="vi-VN"/>
        </w:rPr>
        <w:t xml:space="preserve"> </w:t>
      </w:r>
      <w:r w:rsidR="005A1AA3" w:rsidRPr="0046496E">
        <w:rPr>
          <w:bCs/>
          <w:lang w:val="vi-VN"/>
        </w:rPr>
        <w:t>Việt Nam là thành viên, Nghị quyết giao Chính phủ bảo đảm nguồn lực cho việc xây dựng và vận hành Hệ sinh thái tận dụng các FTA phù hợp với điều kiện kinh tế, xã hội (Điều 9).</w:t>
      </w:r>
      <w:bookmarkEnd w:id="2"/>
      <w:r w:rsidR="00D73DAE" w:rsidRPr="0046496E">
        <w:rPr>
          <w:bCs/>
          <w:lang w:val="vi-VN"/>
        </w:rPr>
        <w:t xml:space="preserve"> </w:t>
      </w:r>
    </w:p>
    <w:p w14:paraId="6E4E18B1" w14:textId="0D19D8CC" w:rsidR="00BC13A2" w:rsidRPr="0046496E" w:rsidRDefault="001658AF" w:rsidP="00BC13A2">
      <w:pPr>
        <w:spacing w:before="120" w:after="120"/>
        <w:ind w:firstLine="709"/>
        <w:rPr>
          <w:bCs/>
          <w:lang w:val="vi-VN"/>
        </w:rPr>
      </w:pPr>
      <w:r w:rsidRPr="0046496E">
        <w:rPr>
          <w:bCs/>
          <w:lang w:val="vi-VN"/>
        </w:rPr>
        <w:t xml:space="preserve">- </w:t>
      </w:r>
      <w:r w:rsidR="00BC13A2" w:rsidRPr="00556A2F">
        <w:rPr>
          <w:bCs/>
          <w:lang w:val="vi-VN"/>
        </w:rPr>
        <w:t>Các doanh nghiệp được tạo điều kiện thuận lợi để mở rộng hoạt động kinh doanh ở nước ngoài theo mô hình phù hợp, đáp ứng môi trường kinh doanh tại địa bàn mới, có nhiều biến động về chính trị, kinh tế, xã hội (khoản 1 Điều 12).</w:t>
      </w:r>
      <w:r w:rsidR="00A20C84">
        <w:rPr>
          <w:bCs/>
          <w:lang w:val="vi-VN"/>
        </w:rPr>
        <w:t xml:space="preserve"> Theo đó, d</w:t>
      </w:r>
      <w:r w:rsidR="00A20C84" w:rsidRPr="00A20C84">
        <w:rPr>
          <w:bCs/>
          <w:lang w:val="vi-VN"/>
        </w:rPr>
        <w:t>oanh nghiệp được cung cấp thông tin thị trường, pháp luật, hoạt động mua sắm công, khả năng và nhu cầu hợp tác của các cơ quan, tổ chức, doanh nghiệp nước ngoài, hỗ trợ xác minh thông tin liên quan đến hoạt động và tư cách pháp nhân của đối tác nước ngoài.</w:t>
      </w:r>
      <w:r w:rsidR="00D73DAE" w:rsidRPr="0046496E">
        <w:rPr>
          <w:bCs/>
          <w:lang w:val="vi-VN"/>
        </w:rPr>
        <w:t xml:space="preserve"> Doanh nghiệp được tạo thuận lợi tối đa để kinh doanh ở nước ngoài, thực hiện các hoạt động kinh doanh mà pháp luật Việt Nam không cấm và phù hợp với pháp luật sở tại.</w:t>
      </w:r>
    </w:p>
    <w:p w14:paraId="57FDD58D" w14:textId="508831EA" w:rsidR="00CD5EE1" w:rsidRPr="00556A2F" w:rsidRDefault="00CD5EE1" w:rsidP="00A20C84">
      <w:pPr>
        <w:spacing w:before="120" w:after="120"/>
        <w:ind w:firstLine="709"/>
        <w:rPr>
          <w:bCs/>
          <w:lang w:val="vi-VN"/>
        </w:rPr>
      </w:pPr>
      <w:r w:rsidRPr="00556A2F">
        <w:rPr>
          <w:bCs/>
          <w:lang w:val="vi-VN"/>
        </w:rPr>
        <w:t>- Quỹ phát triển doanh nghiệp hội nhập quốc tế được thành lập nhằm nâng cao năng lực cạnh tranh toàn cầu và hội nhập quốc tế của doanh nghiệp trong nước (</w:t>
      </w:r>
      <w:r w:rsidR="00824115" w:rsidRPr="00556A2F">
        <w:rPr>
          <w:bCs/>
          <w:lang w:val="vi-VN"/>
        </w:rPr>
        <w:t xml:space="preserve">khoản </w:t>
      </w:r>
      <w:r w:rsidR="00BC13A2" w:rsidRPr="00556A2F">
        <w:rPr>
          <w:bCs/>
          <w:lang w:val="vi-VN"/>
        </w:rPr>
        <w:t>2</w:t>
      </w:r>
      <w:r w:rsidR="00824115" w:rsidRPr="00556A2F">
        <w:rPr>
          <w:bCs/>
          <w:lang w:val="vi-VN"/>
        </w:rPr>
        <w:t xml:space="preserve"> </w:t>
      </w:r>
      <w:r w:rsidRPr="00556A2F">
        <w:rPr>
          <w:bCs/>
          <w:lang w:val="vi-VN"/>
        </w:rPr>
        <w:t>Điều 12)</w:t>
      </w:r>
      <w:r w:rsidR="00556A2F">
        <w:rPr>
          <w:bCs/>
          <w:lang w:val="vi-VN"/>
        </w:rPr>
        <w:t>.</w:t>
      </w:r>
      <w:r w:rsidR="00A20C84">
        <w:rPr>
          <w:bCs/>
          <w:lang w:val="vi-VN"/>
        </w:rPr>
        <w:t xml:space="preserve"> </w:t>
      </w:r>
      <w:r w:rsidRPr="00556A2F">
        <w:rPr>
          <w:bCs/>
          <w:lang w:val="vi-VN"/>
        </w:rPr>
        <w:t xml:space="preserve">Quỹ tư nhân là một giải pháp hỗ trợ cho các doanh nghiệp trong nước để nâng cao năng lực cạnh tranh toàn cầu và hội nhập quốc tế mà không phải sử dụng ngân sách Nhà nước, phù hợp với định hướng huy động và sử dụng hiệu quả mọi nguồn lực, nhất là nguồn lực trong Nhân dân cho phát triển kinh tế - xã hội, thiết lập cơ chế huy động vốn trung và dài hạn cho các quỹ đầu tư tại Nghị quyết 68-NQ/TW về phát triển kinh tế tư nhân. </w:t>
      </w:r>
      <w:r w:rsidR="00556A2F">
        <w:rPr>
          <w:bCs/>
          <w:lang w:val="vi-VN"/>
        </w:rPr>
        <w:t>N</w:t>
      </w:r>
      <w:r w:rsidRPr="00556A2F">
        <w:rPr>
          <w:bCs/>
          <w:lang w:val="vi-VN"/>
        </w:rPr>
        <w:t>ếu duy trì được nguồn vốn dồi dào, ổn định và được quản lý bởi tổ chức/cá nhân có kinh nghiệm, uy tín quốc tế, Quỹ sẽ cung ứng vốn ổn định cho doanh nghiệp trong nước khi mở rộng thị trường kinh doanh. Tuy nhiên,</w:t>
      </w:r>
      <w:r w:rsidR="00556A2F">
        <w:rPr>
          <w:bCs/>
          <w:lang w:val="vi-VN"/>
        </w:rPr>
        <w:t xml:space="preserve"> điều này cũng đặt ra yêu cầu cần</w:t>
      </w:r>
      <w:r w:rsidRPr="00556A2F">
        <w:rPr>
          <w:bCs/>
          <w:lang w:val="vi-VN"/>
        </w:rPr>
        <w:t xml:space="preserve"> bảo đảm Quỹ hoạt động đúng mục đích, tránh việc chỉ một nhóm nhỏ doanh nghiệp, tổ chức được hưởng lợi từ Quỹ mà không thúc đẩy hội nhập kinh tế quốc tế. Dự kiến Chính phủ </w:t>
      </w:r>
      <w:r w:rsidR="00556A2F">
        <w:rPr>
          <w:bCs/>
          <w:lang w:val="vi-VN"/>
        </w:rPr>
        <w:t>sẽ ban hành</w:t>
      </w:r>
      <w:r w:rsidRPr="00556A2F">
        <w:rPr>
          <w:bCs/>
          <w:lang w:val="vi-VN"/>
        </w:rPr>
        <w:t xml:space="preserve"> Nghị định quy định chi tiết về tổ chức, hoạt động của Quỹ.</w:t>
      </w:r>
    </w:p>
    <w:p w14:paraId="302C9622" w14:textId="7C78D96B" w:rsidR="00BC13A2" w:rsidRPr="00556A2F" w:rsidRDefault="00BC13A2" w:rsidP="00A20C84">
      <w:pPr>
        <w:spacing w:before="120" w:after="120"/>
        <w:ind w:firstLine="709"/>
        <w:rPr>
          <w:bCs/>
          <w:lang w:val="vi-VN"/>
        </w:rPr>
      </w:pPr>
      <w:r w:rsidRPr="00556A2F">
        <w:rPr>
          <w:bCs/>
          <w:lang w:val="vi-VN"/>
        </w:rPr>
        <w:t xml:space="preserve">- Khuyến khích các doanh nghiệp Việt Nam tại nước ngoài thành lập tổ chức đại diện và bảo vệ quyền lợi cho doanh nghiệp Việt Nam </w:t>
      </w:r>
      <w:r w:rsidR="0046496E" w:rsidRPr="00430337">
        <w:rPr>
          <w:bCs/>
          <w:lang w:val="vi-VN"/>
        </w:rPr>
        <w:t>ở</w:t>
      </w:r>
      <w:r w:rsidR="0046496E" w:rsidRPr="00556A2F">
        <w:rPr>
          <w:bCs/>
          <w:lang w:val="vi-VN"/>
        </w:rPr>
        <w:t xml:space="preserve"> </w:t>
      </w:r>
      <w:r w:rsidRPr="00556A2F">
        <w:rPr>
          <w:bCs/>
          <w:lang w:val="vi-VN"/>
        </w:rPr>
        <w:t>nước ngoài tại một số địa bàn trọng điểm (khoản 3 Điều 12).</w:t>
      </w:r>
      <w:r w:rsidR="00A20C84">
        <w:rPr>
          <w:bCs/>
          <w:lang w:val="vi-VN"/>
        </w:rPr>
        <w:t xml:space="preserve"> </w:t>
      </w:r>
      <w:r w:rsidRPr="00556A2F">
        <w:rPr>
          <w:bCs/>
          <w:lang w:val="vi-VN"/>
        </w:rPr>
        <w:t>Tổ chức đại diện và bảo vệ quyền lợi cho doanh nghiệp Việt Nam ở nước ngoài dự kiến hoạt động the</w:t>
      </w:r>
      <w:r w:rsidR="00556A2F" w:rsidRPr="00556A2F">
        <w:rPr>
          <w:bCs/>
          <w:lang w:val="vi-VN"/>
        </w:rPr>
        <w:t>o</w:t>
      </w:r>
      <w:r w:rsidRPr="00556A2F">
        <w:rPr>
          <w:bCs/>
          <w:lang w:val="vi-VN"/>
        </w:rPr>
        <w:t xml:space="preserve"> mô hình tương tự như EuroCham, AmCham tại Việt Nam, nhằm đẩy mạnh liên kết giữa các doanh nghiệp, hỗ trợ doanh nghiệp nâng cao khả năng phòng ngừa, ứng phó với các tranh chấp phát sinh trong quan hệ đầu tư, thương mại quốc tế.</w:t>
      </w:r>
    </w:p>
    <w:p w14:paraId="3265D81E" w14:textId="4339CF3D" w:rsidR="00CD5EE1" w:rsidRPr="00556A2F" w:rsidRDefault="00CD5EE1" w:rsidP="00CD5EE1">
      <w:pPr>
        <w:spacing w:before="120" w:after="120"/>
        <w:ind w:firstLine="709"/>
        <w:rPr>
          <w:bCs/>
          <w:lang w:val="vi-VN"/>
        </w:rPr>
      </w:pPr>
      <w:r w:rsidRPr="00556A2F">
        <w:rPr>
          <w:bCs/>
          <w:lang w:val="vi-VN"/>
        </w:rPr>
        <w:lastRenderedPageBreak/>
        <w:t xml:space="preserve">- </w:t>
      </w:r>
      <w:r w:rsidR="00BC13A2" w:rsidRPr="00556A2F">
        <w:rPr>
          <w:bCs/>
          <w:lang w:val="vi-VN"/>
        </w:rPr>
        <w:t>H</w:t>
      </w:r>
      <w:r w:rsidRPr="00556A2F">
        <w:rPr>
          <w:bCs/>
          <w:lang w:val="vi-VN"/>
        </w:rPr>
        <w:t>iệp hội ngành nghề</w:t>
      </w:r>
      <w:r w:rsidR="00BC13A2" w:rsidRPr="00556A2F">
        <w:rPr>
          <w:bCs/>
          <w:lang w:val="vi-VN"/>
        </w:rPr>
        <w:t xml:space="preserve"> được</w:t>
      </w:r>
      <w:r w:rsidR="00D73DAE" w:rsidRPr="0046496E">
        <w:rPr>
          <w:bCs/>
          <w:lang w:val="vi-VN"/>
        </w:rPr>
        <w:t xml:space="preserve"> nhận sự</w:t>
      </w:r>
      <w:r w:rsidR="00BC13A2" w:rsidRPr="00556A2F">
        <w:rPr>
          <w:bCs/>
          <w:lang w:val="vi-VN"/>
        </w:rPr>
        <w:t xml:space="preserve"> hỗ trợ</w:t>
      </w:r>
      <w:r w:rsidR="00D73DAE" w:rsidRPr="0046496E">
        <w:rPr>
          <w:bCs/>
          <w:lang w:val="vi-VN"/>
        </w:rPr>
        <w:t xml:space="preserve"> cần thiết, không giới hạn ở hình thức hỗ trợ kỹ thuật</w:t>
      </w:r>
      <w:r w:rsidR="00BC13A2" w:rsidRPr="00556A2F">
        <w:rPr>
          <w:bCs/>
          <w:lang w:val="vi-VN"/>
        </w:rPr>
        <w:t xml:space="preserve"> để</w:t>
      </w:r>
      <w:r w:rsidRPr="00556A2F">
        <w:rPr>
          <w:bCs/>
          <w:lang w:val="vi-VN"/>
        </w:rPr>
        <w:t xml:space="preserve"> tham gia các vụ kiện phòng vệ thương mại ở nước ngoài, bảo vệ quyền và lợi ích chính đáng của doanh nghiệp </w:t>
      </w:r>
      <w:r w:rsidR="0046496E" w:rsidRPr="00430337">
        <w:rPr>
          <w:bCs/>
          <w:lang w:val="vi-VN"/>
        </w:rPr>
        <w:t>V</w:t>
      </w:r>
      <w:r w:rsidR="0046496E" w:rsidRPr="00556A2F">
        <w:rPr>
          <w:bCs/>
          <w:lang w:val="vi-VN"/>
        </w:rPr>
        <w:t xml:space="preserve">iệt </w:t>
      </w:r>
      <w:r w:rsidRPr="00556A2F">
        <w:rPr>
          <w:bCs/>
          <w:lang w:val="vi-VN"/>
        </w:rPr>
        <w:t>Nam khi bị ảnh hưởng do phía nước ngoài cáo buộc vận hành theo cơ chế kinh tế phi thị trường (</w:t>
      </w:r>
      <w:r w:rsidR="00BC13A2" w:rsidRPr="00556A2F">
        <w:rPr>
          <w:bCs/>
          <w:lang w:val="vi-VN"/>
        </w:rPr>
        <w:t xml:space="preserve">khoản 4 </w:t>
      </w:r>
      <w:r w:rsidRPr="00556A2F">
        <w:rPr>
          <w:bCs/>
          <w:lang w:val="vi-VN"/>
        </w:rPr>
        <w:t>Điều 1</w:t>
      </w:r>
      <w:r w:rsidR="00BC13A2" w:rsidRPr="00556A2F">
        <w:rPr>
          <w:bCs/>
          <w:lang w:val="vi-VN"/>
        </w:rPr>
        <w:t>2</w:t>
      </w:r>
      <w:r w:rsidRPr="00556A2F">
        <w:rPr>
          <w:bCs/>
          <w:lang w:val="vi-VN"/>
        </w:rPr>
        <w:t xml:space="preserve">). Việc triển khai cơ chế này cần bảo đảm thực hiện đầy đủ cam kết của Việt Nam trong các điều ước quốc tế về hoạt động ngoại thương mà </w:t>
      </w:r>
      <w:r w:rsidR="0046496E" w:rsidRPr="00430337">
        <w:rPr>
          <w:bCs/>
          <w:lang w:val="vi-VN"/>
        </w:rPr>
        <w:t xml:space="preserve">nước Cộng hòa xã hội chủ nghĩa </w:t>
      </w:r>
      <w:r w:rsidRPr="00556A2F">
        <w:rPr>
          <w:bCs/>
          <w:lang w:val="vi-VN"/>
        </w:rPr>
        <w:t>Việt Nam là thành viên.</w:t>
      </w:r>
    </w:p>
    <w:p w14:paraId="6AB4C307" w14:textId="5880D81D" w:rsidR="00BC13A2" w:rsidRPr="00556A2F" w:rsidRDefault="00BC13A2" w:rsidP="00A20C84">
      <w:pPr>
        <w:spacing w:before="120" w:after="120"/>
        <w:ind w:firstLine="709"/>
        <w:rPr>
          <w:bCs/>
          <w:lang w:val="vi-VN"/>
        </w:rPr>
      </w:pPr>
      <w:r w:rsidRPr="00556A2F">
        <w:rPr>
          <w:bCs/>
          <w:lang w:val="vi-VN"/>
        </w:rPr>
        <w:t>- Quỹ Xúc tiến xuất khẩu ngành hàng</w:t>
      </w:r>
      <w:r w:rsidR="00A20C84">
        <w:rPr>
          <w:bCs/>
          <w:lang w:val="vi-VN"/>
        </w:rPr>
        <w:t xml:space="preserve"> </w:t>
      </w:r>
      <w:r w:rsidR="00A20C84" w:rsidRPr="00556A2F">
        <w:rPr>
          <w:bCs/>
          <w:lang w:val="vi-VN"/>
        </w:rPr>
        <w:t>do các hiệp hội ngành hàng có tỷ trọng xuất khẩu cao thành lập</w:t>
      </w:r>
      <w:r w:rsidR="00A20C84" w:rsidRPr="00C25608">
        <w:rPr>
          <w:bCs/>
          <w:lang w:val="vi-VN"/>
        </w:rPr>
        <w:t xml:space="preserve"> không vì mục tiêu lợi nhuận nhằm thúc đẩy nghiên cứu, phát triển và đổi mới sáng tạo; xây dựng thương hiệu; hỗ trợ phòng vệ thương mại và đáp ứng các tiêu chuẩn kỹ thuật, môi trường của đối tác nước ngoài</w:t>
      </w:r>
      <w:r w:rsidRPr="00556A2F">
        <w:rPr>
          <w:bCs/>
          <w:lang w:val="vi-VN"/>
        </w:rPr>
        <w:t xml:space="preserve"> (Điều 13)</w:t>
      </w:r>
      <w:r w:rsidR="00A20C84">
        <w:rPr>
          <w:bCs/>
          <w:lang w:val="vi-VN"/>
        </w:rPr>
        <w:t xml:space="preserve">. </w:t>
      </w:r>
      <w:r w:rsidRPr="00556A2F">
        <w:rPr>
          <w:bCs/>
          <w:lang w:val="vi-VN"/>
        </w:rPr>
        <w:t>Quỹ giúp trao quyền chủ động cho doanh nghiệp trong việc xúc tiến thương mại, không phụ thuộc vào các chương trình xúc tiến của cơ quan quản lý nhà nước.</w:t>
      </w:r>
    </w:p>
    <w:p w14:paraId="0820BF22" w14:textId="61EFB84F" w:rsidR="00CD5EE1" w:rsidRPr="00556A2F" w:rsidRDefault="00CD5EE1" w:rsidP="00CD5EE1">
      <w:pPr>
        <w:spacing w:before="120" w:after="120"/>
        <w:ind w:firstLine="709"/>
        <w:rPr>
          <w:b/>
          <w:i/>
          <w:iCs/>
          <w:lang w:val="vi-VN"/>
        </w:rPr>
      </w:pPr>
      <w:r w:rsidRPr="00556A2F">
        <w:rPr>
          <w:b/>
          <w:i/>
          <w:iCs/>
          <w:lang w:val="vi-VN"/>
        </w:rPr>
        <w:t>b) Chính sách tăng cường và làm sâu sắc hơn quan hệ với các đối tác, tiếp tục đẩy mạnh và nâng tầm ngoại giao đa phương,</w:t>
      </w:r>
      <w:r w:rsidR="00C85B3C">
        <w:rPr>
          <w:b/>
          <w:i/>
          <w:iCs/>
          <w:lang w:val="vi-VN"/>
        </w:rPr>
        <w:t xml:space="preserve"> nâng cao tính</w:t>
      </w:r>
      <w:r w:rsidRPr="00556A2F">
        <w:rPr>
          <w:b/>
          <w:i/>
          <w:iCs/>
          <w:lang w:val="vi-VN"/>
        </w:rPr>
        <w:t xml:space="preserve"> chủ động</w:t>
      </w:r>
      <w:r w:rsidR="00C85B3C">
        <w:rPr>
          <w:b/>
          <w:i/>
          <w:iCs/>
          <w:lang w:val="vi-VN"/>
        </w:rPr>
        <w:t xml:space="preserve"> của các cơ quan ở trung ương và địa phương trong công tác đối ngoại và hội nhập </w:t>
      </w:r>
      <w:r w:rsidRPr="00556A2F">
        <w:rPr>
          <w:b/>
          <w:i/>
          <w:iCs/>
          <w:lang w:val="vi-VN"/>
        </w:rPr>
        <w:t>quốc tế.</w:t>
      </w:r>
    </w:p>
    <w:p w14:paraId="6B5132B9" w14:textId="1059CF8A" w:rsidR="00CD5EE1" w:rsidRPr="00556A2F" w:rsidRDefault="00CD5EE1" w:rsidP="009F616C">
      <w:pPr>
        <w:spacing w:before="120" w:after="120"/>
        <w:ind w:firstLine="709"/>
        <w:rPr>
          <w:bCs/>
          <w:lang w:val="vi-VN"/>
        </w:rPr>
      </w:pPr>
      <w:r w:rsidRPr="00556A2F">
        <w:rPr>
          <w:bCs/>
          <w:lang w:val="vi-VN"/>
        </w:rPr>
        <w:t>Nghị quyết đưa ra một số giải pháp</w:t>
      </w:r>
      <w:r w:rsidR="00C85B3C">
        <w:rPr>
          <w:bCs/>
          <w:lang w:val="vi-VN"/>
        </w:rPr>
        <w:t xml:space="preserve"> đột phá</w:t>
      </w:r>
      <w:r w:rsidRPr="00556A2F">
        <w:rPr>
          <w:bCs/>
          <w:lang w:val="vi-VN"/>
        </w:rPr>
        <w:t xml:space="preserve"> để thực hiện </w:t>
      </w:r>
      <w:r w:rsidR="009F616C" w:rsidRPr="00556A2F">
        <w:rPr>
          <w:bCs/>
          <w:lang w:val="vi-VN"/>
        </w:rPr>
        <w:t>chính sách tăng cường và làm sâu sắc hơn quan hệ với các đối tác, tiếp tục đẩy mạnh và nâng tầm ngoại giao đa phương,</w:t>
      </w:r>
      <w:r w:rsidR="00C85B3C">
        <w:rPr>
          <w:bCs/>
          <w:lang w:val="vi-VN"/>
        </w:rPr>
        <w:t xml:space="preserve"> nâng cao tính</w:t>
      </w:r>
      <w:r w:rsidR="009F616C" w:rsidRPr="00556A2F">
        <w:rPr>
          <w:bCs/>
          <w:lang w:val="vi-VN"/>
        </w:rPr>
        <w:t xml:space="preserve"> chủ động </w:t>
      </w:r>
      <w:r w:rsidR="00C85B3C">
        <w:rPr>
          <w:bCs/>
          <w:lang w:val="vi-VN"/>
        </w:rPr>
        <w:t>của các cơ quan ở trung ương và địa phương trong công tác đối ngoại và hội nhập</w:t>
      </w:r>
      <w:r w:rsidR="009F616C" w:rsidRPr="00556A2F">
        <w:rPr>
          <w:bCs/>
          <w:lang w:val="vi-VN"/>
        </w:rPr>
        <w:t xml:space="preserve"> quốc tế, cụ thể</w:t>
      </w:r>
      <w:r w:rsidRPr="00556A2F">
        <w:rPr>
          <w:bCs/>
          <w:lang w:val="vi-VN"/>
        </w:rPr>
        <w:t xml:space="preserve"> như sau:</w:t>
      </w:r>
    </w:p>
    <w:p w14:paraId="2513C5F7" w14:textId="4F6781B5" w:rsidR="00CD5EE1" w:rsidRPr="00556A2F" w:rsidRDefault="00CD5EE1" w:rsidP="00FD3DB0">
      <w:pPr>
        <w:spacing w:before="120" w:after="120"/>
        <w:ind w:firstLine="709"/>
        <w:rPr>
          <w:bCs/>
          <w:lang w:val="vi-VN"/>
        </w:rPr>
      </w:pPr>
      <w:r w:rsidRPr="00556A2F">
        <w:rPr>
          <w:bCs/>
          <w:lang w:val="vi-VN"/>
        </w:rPr>
        <w:t>- Tạo cơ sở pháp lý để các chủ thể (Quốc hội, Chính phủ, Tòa án nhân dân tối cao, Viện Kiểm sát nhân dân tối cao, Kiểm toán Nhà nước, Bộ, ngành, chính quyền địa phương) tham gia vào các cơ chế hợp tác, diễn đàn đa phương, mạng lưới các thành phố, đô thị lớn</w:t>
      </w:r>
      <w:r w:rsidR="00BC13A2" w:rsidRPr="00556A2F">
        <w:rPr>
          <w:bCs/>
          <w:lang w:val="vi-VN"/>
        </w:rPr>
        <w:t xml:space="preserve"> không thông qua ký kết điều ước quốc tế, thỏa thuận quốc tế</w:t>
      </w:r>
      <w:r w:rsidRPr="00556A2F">
        <w:rPr>
          <w:bCs/>
          <w:lang w:val="vi-VN"/>
        </w:rPr>
        <w:t xml:space="preserve"> để nâng cao tính chủ động, bảo đảm an ninh, quốc phòng và tính hiệu quả (Điều 5, Điều 1</w:t>
      </w:r>
      <w:r w:rsidR="00BC13A2" w:rsidRPr="00556A2F">
        <w:rPr>
          <w:bCs/>
          <w:lang w:val="vi-VN"/>
        </w:rPr>
        <w:t>5</w:t>
      </w:r>
      <w:r w:rsidRPr="00556A2F">
        <w:rPr>
          <w:bCs/>
          <w:lang w:val="vi-VN"/>
        </w:rPr>
        <w:t>). Pháp luật hiện hành chưa có quy định cụ thể về</w:t>
      </w:r>
      <w:r w:rsidR="00BC13A2" w:rsidRPr="00556A2F">
        <w:rPr>
          <w:bCs/>
          <w:lang w:val="vi-VN"/>
        </w:rPr>
        <w:t xml:space="preserve"> vấn đề này, do đó Nghị quyết quy định về thẩm quyền quyết định tham gia các cơ chế hợp tác</w:t>
      </w:r>
      <w:r w:rsidR="00E445DE">
        <w:rPr>
          <w:bCs/>
          <w:lang w:val="vi-VN"/>
        </w:rPr>
        <w:t>;</w:t>
      </w:r>
      <w:r w:rsidR="00BC13A2" w:rsidRPr="00556A2F">
        <w:rPr>
          <w:bCs/>
          <w:lang w:val="vi-VN"/>
        </w:rPr>
        <w:t xml:space="preserve"> giao Chính phủ quy định chi tiết về</w:t>
      </w:r>
      <w:r w:rsidRPr="00556A2F">
        <w:rPr>
          <w:bCs/>
          <w:lang w:val="vi-VN"/>
        </w:rPr>
        <w:t xml:space="preserve"> trình tự, thủ tục</w:t>
      </w:r>
      <w:r w:rsidR="00C85B3C">
        <w:rPr>
          <w:bCs/>
          <w:lang w:val="vi-VN"/>
        </w:rPr>
        <w:t xml:space="preserve"> đối với </w:t>
      </w:r>
      <w:r w:rsidR="00E445DE">
        <w:rPr>
          <w:bCs/>
          <w:lang w:val="vi-VN"/>
        </w:rPr>
        <w:t>Bộ, cơ quan ngang bộ và chính quyền địa phương</w:t>
      </w:r>
      <w:r w:rsidRPr="00556A2F">
        <w:rPr>
          <w:bCs/>
          <w:lang w:val="vi-VN"/>
        </w:rPr>
        <w:t>.</w:t>
      </w:r>
    </w:p>
    <w:p w14:paraId="029E57CC" w14:textId="1BF1EA50" w:rsidR="00CD5EE1" w:rsidRPr="00556A2F" w:rsidRDefault="00CD5EE1" w:rsidP="00FD3DB0">
      <w:pPr>
        <w:spacing w:before="120" w:after="120"/>
        <w:ind w:firstLine="709"/>
        <w:rPr>
          <w:bCs/>
          <w:lang w:val="vi-VN"/>
        </w:rPr>
      </w:pPr>
      <w:r w:rsidRPr="00556A2F">
        <w:rPr>
          <w:bCs/>
          <w:lang w:val="vi-VN"/>
        </w:rPr>
        <w:t>- Cho phép Ủy ban nhân dân cấp tỉnh</w:t>
      </w:r>
      <w:r w:rsidR="00D73DAE" w:rsidRPr="0046496E">
        <w:rPr>
          <w:bCs/>
          <w:lang w:val="vi-VN"/>
        </w:rPr>
        <w:t xml:space="preserve"> thí điểm</w:t>
      </w:r>
      <w:r w:rsidRPr="00556A2F">
        <w:rPr>
          <w:bCs/>
          <w:lang w:val="vi-VN"/>
        </w:rPr>
        <w:t xml:space="preserve"> lập văn phòng đại diện ở nước ngoài tại một số địa bàn trọng điểm, phù hợp với yêu cầu hội nhập quốc tế của địa phương (Điều 1</w:t>
      </w:r>
      <w:r w:rsidR="00BC13A2" w:rsidRPr="00556A2F">
        <w:rPr>
          <w:bCs/>
          <w:lang w:val="vi-VN"/>
        </w:rPr>
        <w:t>4</w:t>
      </w:r>
      <w:r w:rsidRPr="00556A2F">
        <w:rPr>
          <w:bCs/>
          <w:lang w:val="vi-VN"/>
        </w:rPr>
        <w:t xml:space="preserve">). </w:t>
      </w:r>
      <w:r w:rsidR="00BC13A2" w:rsidRPr="00556A2F">
        <w:rPr>
          <w:bCs/>
          <w:lang w:val="vi-VN"/>
        </w:rPr>
        <w:t xml:space="preserve">Đây là cơ chế đã </w:t>
      </w:r>
      <w:r w:rsidR="00B40442" w:rsidRPr="00556A2F">
        <w:rPr>
          <w:bCs/>
          <w:lang w:val="vi-VN"/>
        </w:rPr>
        <w:t>phát sinh</w:t>
      </w:r>
      <w:r w:rsidR="00E445DE">
        <w:rPr>
          <w:bCs/>
          <w:lang w:val="vi-VN"/>
        </w:rPr>
        <w:t xml:space="preserve"> từ yêu</w:t>
      </w:r>
      <w:r w:rsidR="00B40442" w:rsidRPr="00556A2F">
        <w:rPr>
          <w:bCs/>
          <w:lang w:val="vi-VN"/>
        </w:rPr>
        <w:t xml:space="preserve"> cầu thực tiễn </w:t>
      </w:r>
      <w:r w:rsidR="00E445DE">
        <w:rPr>
          <w:bCs/>
          <w:lang w:val="vi-VN"/>
        </w:rPr>
        <w:t>song</w:t>
      </w:r>
      <w:r w:rsidR="00B40442" w:rsidRPr="00556A2F">
        <w:rPr>
          <w:bCs/>
          <w:lang w:val="vi-VN"/>
        </w:rPr>
        <w:t xml:space="preserve"> chưa có khuôn khổ pháp lý điều chỉnh. Do đó, </w:t>
      </w:r>
      <w:r w:rsidR="00BC13A2" w:rsidRPr="00556A2F">
        <w:rPr>
          <w:bCs/>
          <w:lang w:val="vi-VN"/>
        </w:rPr>
        <w:t>Nghị quyết quy định về chủ trương và nguồn kinh phí</w:t>
      </w:r>
      <w:r w:rsidR="00D73DAE" w:rsidRPr="0046496E">
        <w:rPr>
          <w:bCs/>
          <w:lang w:val="vi-VN"/>
        </w:rPr>
        <w:t xml:space="preserve"> từ ngân sách địa phương để</w:t>
      </w:r>
      <w:r w:rsidR="00BC13A2" w:rsidRPr="00556A2F">
        <w:rPr>
          <w:bCs/>
          <w:lang w:val="vi-VN"/>
        </w:rPr>
        <w:t xml:space="preserve"> thành lập văn phòng đại diện của Ủy </w:t>
      </w:r>
      <w:r w:rsidR="0046496E" w:rsidRPr="00556A2F">
        <w:rPr>
          <w:bCs/>
          <w:lang w:val="vi-VN"/>
        </w:rPr>
        <w:t>b</w:t>
      </w:r>
      <w:r w:rsidR="0046496E" w:rsidRPr="00430337">
        <w:rPr>
          <w:bCs/>
          <w:lang w:val="vi-VN"/>
        </w:rPr>
        <w:t>a</w:t>
      </w:r>
      <w:r w:rsidR="0046496E" w:rsidRPr="00556A2F">
        <w:rPr>
          <w:bCs/>
          <w:lang w:val="vi-VN"/>
        </w:rPr>
        <w:t xml:space="preserve">n </w:t>
      </w:r>
      <w:r w:rsidR="00BC13A2" w:rsidRPr="00556A2F">
        <w:rPr>
          <w:bCs/>
          <w:lang w:val="vi-VN"/>
        </w:rPr>
        <w:t xml:space="preserve">nhân dân cấp tỉnh ở nước ngoài, giao Chính phủ </w:t>
      </w:r>
      <w:r w:rsidRPr="00556A2F">
        <w:rPr>
          <w:bCs/>
          <w:lang w:val="vi-VN"/>
        </w:rPr>
        <w:t xml:space="preserve">quy định cụ thể về </w:t>
      </w:r>
      <w:r w:rsidR="00BC13A2" w:rsidRPr="00556A2F">
        <w:rPr>
          <w:bCs/>
          <w:lang w:val="vi-VN"/>
        </w:rPr>
        <w:t xml:space="preserve">điều kiện, </w:t>
      </w:r>
      <w:r w:rsidRPr="00556A2F">
        <w:rPr>
          <w:bCs/>
          <w:lang w:val="vi-VN"/>
        </w:rPr>
        <w:t>trình tự, thủ tục thành lập</w:t>
      </w:r>
      <w:r w:rsidR="00D73DAE" w:rsidRPr="0046496E">
        <w:rPr>
          <w:bCs/>
          <w:lang w:val="vi-VN"/>
        </w:rPr>
        <w:t>, cơ cấu tổ chức,</w:t>
      </w:r>
      <w:r w:rsidRPr="00556A2F">
        <w:rPr>
          <w:bCs/>
          <w:lang w:val="vi-VN"/>
        </w:rPr>
        <w:t xml:space="preserve"> quản lý các văn phòng này. </w:t>
      </w:r>
    </w:p>
    <w:p w14:paraId="0F9AD007" w14:textId="41B1FE5A" w:rsidR="00CD5EE1" w:rsidRPr="00556A2F" w:rsidRDefault="00CD5EE1" w:rsidP="00FD3DB0">
      <w:pPr>
        <w:spacing w:before="120" w:after="120"/>
        <w:ind w:firstLine="709"/>
        <w:rPr>
          <w:bCs/>
          <w:lang w:val="vi-VN"/>
        </w:rPr>
      </w:pPr>
      <w:r w:rsidRPr="00556A2F">
        <w:rPr>
          <w:bCs/>
          <w:lang w:val="vi-VN"/>
        </w:rPr>
        <w:t xml:space="preserve">- Tạo cơ chế cử lực lượng của ta tham gia hoạt động kiến thiết tại các nơi có xung đột, thảm họa hoặc xây dựng các công trình hỗ trợ các đối tác từ kinh phí của ta, có giá trị biểu tượng lâu dài và </w:t>
      </w:r>
      <w:r w:rsidR="00050BF3">
        <w:rPr>
          <w:bCs/>
          <w:lang w:val="vi-VN"/>
        </w:rPr>
        <w:t>bảo đảm hiệu quả</w:t>
      </w:r>
      <w:r w:rsidRPr="00556A2F">
        <w:rPr>
          <w:bCs/>
          <w:lang w:val="vi-VN"/>
        </w:rPr>
        <w:t xml:space="preserve"> (Điều </w:t>
      </w:r>
      <w:r w:rsidR="00B40442" w:rsidRPr="00556A2F">
        <w:rPr>
          <w:bCs/>
          <w:lang w:val="vi-VN"/>
        </w:rPr>
        <w:t>7</w:t>
      </w:r>
      <w:r w:rsidRPr="00556A2F">
        <w:rPr>
          <w:bCs/>
          <w:lang w:val="vi-VN"/>
        </w:rPr>
        <w:t xml:space="preserve">). Các văn </w:t>
      </w:r>
      <w:r w:rsidRPr="00556A2F">
        <w:rPr>
          <w:bCs/>
          <w:lang w:val="vi-VN"/>
        </w:rPr>
        <w:lastRenderedPageBreak/>
        <w:t>bản liên quan (Luật Tham gia lực lượng gìn giữ hòa bình của Liên hợp quốc năm 2025 hay Luật Tình trạng khẩn cấp</w:t>
      </w:r>
      <w:r w:rsidR="00B40442" w:rsidRPr="00556A2F">
        <w:rPr>
          <w:bCs/>
          <w:lang w:val="vi-VN"/>
        </w:rPr>
        <w:t>)</w:t>
      </w:r>
      <w:r w:rsidRPr="00556A2F">
        <w:rPr>
          <w:bCs/>
          <w:lang w:val="vi-VN"/>
        </w:rPr>
        <w:t xml:space="preserve"> chưa có quy định về các cơ chế này.</w:t>
      </w:r>
      <w:r w:rsidR="00050BF3">
        <w:rPr>
          <w:bCs/>
          <w:lang w:val="vi-VN"/>
        </w:rPr>
        <w:t xml:space="preserve"> Trong khi đó, với kinh nghiệm thời gian qua cũng như căn cứ điều kiện thực tế, các lực lượng thuộc Bộ Công an, Bộ Quốc phòng của ta hoàn toàn có khả năng đóng góp nhiều hơn vào </w:t>
      </w:r>
      <w:r w:rsidR="00271C72" w:rsidRPr="0046496E">
        <w:rPr>
          <w:bCs/>
          <w:lang w:val="vi-VN"/>
        </w:rPr>
        <w:t xml:space="preserve">các hoạt động </w:t>
      </w:r>
      <w:r w:rsidR="00050BF3">
        <w:rPr>
          <w:bCs/>
          <w:lang w:val="vi-VN"/>
        </w:rPr>
        <w:t xml:space="preserve">có ý nghĩa nhân đạo, thúc đẩy hợp tác quốc tế. </w:t>
      </w:r>
    </w:p>
    <w:p w14:paraId="412B68BF" w14:textId="19364566" w:rsidR="00CD5EE1" w:rsidRPr="00556A2F" w:rsidRDefault="00CD5EE1" w:rsidP="00FD3DB0">
      <w:pPr>
        <w:spacing w:before="120" w:after="120"/>
        <w:ind w:firstLine="709"/>
        <w:rPr>
          <w:bCs/>
          <w:lang w:val="vi-VN"/>
        </w:rPr>
      </w:pPr>
      <w:r w:rsidRPr="00556A2F">
        <w:rPr>
          <w:bCs/>
          <w:lang w:val="vi-VN"/>
        </w:rPr>
        <w:t>-</w:t>
      </w:r>
      <w:r w:rsidR="00B2229D" w:rsidRPr="00556A2F">
        <w:rPr>
          <w:bCs/>
          <w:lang w:val="vi-VN"/>
        </w:rPr>
        <w:t xml:space="preserve"> Để địa phương được bảo đảm nguồn lực thực hiện các chính sách tại Nghị quyết, Điều 16 Nghị quyết quy định việc chi cho hoạt động đối ngoại, hội nhập quốc tế từ nguồn ngân sách địa phương và nguồn hợp pháp khác; làm rõ nhiệm vụ chi từ ngân sách địa phương cho đối ngoại, hội nhập quốc tế.</w:t>
      </w:r>
    </w:p>
    <w:p w14:paraId="395E4DD0" w14:textId="6477987C" w:rsidR="00CD5EE1" w:rsidRPr="00556A2F" w:rsidRDefault="00CD5EE1" w:rsidP="00FD3DB0">
      <w:pPr>
        <w:spacing w:before="120" w:after="120"/>
        <w:ind w:firstLine="709"/>
        <w:rPr>
          <w:bCs/>
          <w:lang w:val="vi-VN"/>
        </w:rPr>
      </w:pPr>
      <w:r w:rsidRPr="00556A2F">
        <w:rPr>
          <w:bCs/>
          <w:lang w:val="vi-VN"/>
        </w:rPr>
        <w:t xml:space="preserve">- Áp dụng ưu đãi, hỗ trợ các tổ chức quốc tế, phái đoàn đặc biệt nước ngoài hiện diện tại Việt Nam (Điều </w:t>
      </w:r>
      <w:r w:rsidR="007D6C5D" w:rsidRPr="00556A2F">
        <w:rPr>
          <w:bCs/>
          <w:lang w:val="vi-VN"/>
        </w:rPr>
        <w:t>8</w:t>
      </w:r>
      <w:r w:rsidRPr="00556A2F">
        <w:rPr>
          <w:bCs/>
          <w:lang w:val="vi-VN"/>
        </w:rPr>
        <w:t>), theo đó Nghị quyết</w:t>
      </w:r>
      <w:r w:rsidR="00D73DAE" w:rsidRPr="0046496E">
        <w:rPr>
          <w:bCs/>
          <w:lang w:val="vi-VN"/>
        </w:rPr>
        <w:t xml:space="preserve"> giao cho Chính phủ</w:t>
      </w:r>
      <w:r w:rsidRPr="00556A2F">
        <w:rPr>
          <w:bCs/>
          <w:lang w:val="vi-VN"/>
        </w:rPr>
        <w:t xml:space="preserve"> quy</w:t>
      </w:r>
      <w:r w:rsidR="00D73DAE" w:rsidRPr="0046496E">
        <w:rPr>
          <w:bCs/>
          <w:lang w:val="vi-VN"/>
        </w:rPr>
        <w:t>ết</w:t>
      </w:r>
      <w:r w:rsidRPr="00556A2F">
        <w:rPr>
          <w:bCs/>
          <w:lang w:val="vi-VN"/>
        </w:rPr>
        <w:t xml:space="preserve"> định các ưu đãi,</w:t>
      </w:r>
      <w:r w:rsidR="00D73DAE" w:rsidRPr="0046496E">
        <w:rPr>
          <w:bCs/>
          <w:lang w:val="vi-VN"/>
        </w:rPr>
        <w:t xml:space="preserve"> miễn trừ thuận lợi</w:t>
      </w:r>
      <w:r w:rsidRPr="00556A2F">
        <w:rPr>
          <w:bCs/>
          <w:lang w:val="vi-VN"/>
        </w:rPr>
        <w:t xml:space="preserve"> </w:t>
      </w:r>
      <w:r w:rsidR="00D73DAE" w:rsidRPr="0046496E">
        <w:rPr>
          <w:bCs/>
          <w:lang w:val="vi-VN"/>
        </w:rPr>
        <w:t>(</w:t>
      </w:r>
      <w:r w:rsidRPr="00556A2F">
        <w:rPr>
          <w:bCs/>
          <w:lang w:val="vi-VN"/>
        </w:rPr>
        <w:t xml:space="preserve">hỗ trợ về thuế, phí, việc đặt trụ sở tại </w:t>
      </w:r>
      <w:r w:rsidR="001E6768" w:rsidRPr="0046496E">
        <w:rPr>
          <w:bCs/>
          <w:lang w:val="vi-VN"/>
        </w:rPr>
        <w:br/>
      </w:r>
      <w:r w:rsidRPr="00556A2F">
        <w:rPr>
          <w:bCs/>
          <w:lang w:val="vi-VN"/>
        </w:rPr>
        <w:t>Việt Nam</w:t>
      </w:r>
      <w:r w:rsidR="00D73DAE" w:rsidRPr="0046496E">
        <w:rPr>
          <w:bCs/>
          <w:lang w:val="vi-VN"/>
        </w:rPr>
        <w:t>…)</w:t>
      </w:r>
      <w:r w:rsidRPr="00556A2F">
        <w:rPr>
          <w:bCs/>
          <w:lang w:val="vi-VN"/>
        </w:rPr>
        <w:t xml:space="preserve"> đối với các đối tác này. Pháp lệnh về quyền ưu đãi, miễn trừ dành cho các cơ quan đại diện nước ngoài, cơ quan lãnh sự, các tổ chức quốc tế tại </w:t>
      </w:r>
      <w:r w:rsidR="001E6768" w:rsidRPr="0046496E">
        <w:rPr>
          <w:bCs/>
          <w:lang w:val="vi-VN"/>
        </w:rPr>
        <w:br/>
      </w:r>
      <w:r w:rsidRPr="00556A2F">
        <w:rPr>
          <w:bCs/>
          <w:lang w:val="vi-VN"/>
        </w:rPr>
        <w:t xml:space="preserve">Việt Nam </w:t>
      </w:r>
      <w:r w:rsidR="0046496E" w:rsidRPr="00430337">
        <w:rPr>
          <w:bCs/>
          <w:lang w:val="vi-VN"/>
        </w:rPr>
        <w:t xml:space="preserve">năm </w:t>
      </w:r>
      <w:r w:rsidRPr="00556A2F">
        <w:rPr>
          <w:bCs/>
          <w:lang w:val="vi-VN"/>
        </w:rPr>
        <w:t xml:space="preserve">1993 quy định </w:t>
      </w:r>
      <w:r w:rsidR="0046496E" w:rsidRPr="00430337">
        <w:rPr>
          <w:bCs/>
          <w:lang w:val="vi-VN"/>
        </w:rPr>
        <w:t xml:space="preserve">các quyền ưu đãi </w:t>
      </w:r>
      <w:r w:rsidR="0046496E">
        <w:rPr>
          <w:bCs/>
          <w:lang w:val="vi-VN"/>
        </w:rPr>
        <w:t>–</w:t>
      </w:r>
      <w:r w:rsidR="0046496E" w:rsidRPr="00430337">
        <w:rPr>
          <w:bCs/>
          <w:lang w:val="vi-VN"/>
        </w:rPr>
        <w:t xml:space="preserve"> miễn trừ dành cho các</w:t>
      </w:r>
      <w:r w:rsidRPr="00556A2F">
        <w:rPr>
          <w:bCs/>
          <w:lang w:val="vi-VN"/>
        </w:rPr>
        <w:t xml:space="preserve"> tổ chức quốc tế tại Việt Nam còn khái quát, chủ yếu dẫn chiếu </w:t>
      </w:r>
      <w:r w:rsidR="0046496E" w:rsidRPr="00430337">
        <w:rPr>
          <w:bCs/>
          <w:lang w:val="vi-VN"/>
        </w:rPr>
        <w:t xml:space="preserve">theo các </w:t>
      </w:r>
      <w:r w:rsidRPr="00556A2F">
        <w:rPr>
          <w:bCs/>
          <w:lang w:val="vi-VN"/>
        </w:rPr>
        <w:t>điều ước quốc tế, chưa có chính sách, cơ chế hay quy trình cụ thể và chưa có quy định ưu đãi đối với tổ chức quốc tế mới, phi truyền thống, không thuộc hệ thống Liên hợp quốc.</w:t>
      </w:r>
    </w:p>
    <w:p w14:paraId="2179130C" w14:textId="5B21CC6C" w:rsidR="00CD5EE1" w:rsidRPr="00556A2F" w:rsidRDefault="00CD5EE1" w:rsidP="00FD3DB0">
      <w:pPr>
        <w:spacing w:before="120" w:after="120"/>
        <w:ind w:firstLine="709"/>
        <w:rPr>
          <w:bCs/>
          <w:lang w:val="vi-VN"/>
        </w:rPr>
      </w:pPr>
      <w:r w:rsidRPr="00556A2F">
        <w:rPr>
          <w:bCs/>
          <w:lang w:val="vi-VN"/>
        </w:rPr>
        <w:t xml:space="preserve">- Áp dụng cơ chế xử lý khó khăn, vướng mắc trong việc thực hiện các dự án hợp tác với các đối tác nước ngoài có tính chất trọng điểm, chiến lược (Điều </w:t>
      </w:r>
      <w:r w:rsidR="007D6C5D" w:rsidRPr="00556A2F">
        <w:rPr>
          <w:bCs/>
          <w:lang w:val="vi-VN"/>
        </w:rPr>
        <w:t>10</w:t>
      </w:r>
      <w:r w:rsidRPr="00556A2F">
        <w:rPr>
          <w:bCs/>
          <w:lang w:val="vi-VN"/>
        </w:rPr>
        <w:t>): Nghị quyết</w:t>
      </w:r>
      <w:r w:rsidR="005B77F3" w:rsidRPr="00556A2F">
        <w:rPr>
          <w:bCs/>
          <w:lang w:val="vi-VN"/>
        </w:rPr>
        <w:t xml:space="preserve"> </w:t>
      </w:r>
      <w:r w:rsidR="0046496E" w:rsidRPr="00430337">
        <w:rPr>
          <w:bCs/>
          <w:lang w:val="vi-VN"/>
        </w:rPr>
        <w:t xml:space="preserve">số </w:t>
      </w:r>
      <w:r w:rsidR="005B77F3" w:rsidRPr="00556A2F">
        <w:rPr>
          <w:bCs/>
          <w:lang w:val="vi-VN"/>
        </w:rPr>
        <w:t>250/2025/QH15</w:t>
      </w:r>
      <w:r w:rsidRPr="00556A2F">
        <w:rPr>
          <w:bCs/>
          <w:lang w:val="vi-VN"/>
        </w:rPr>
        <w:t xml:space="preserve"> quy định việc Chính phủ </w:t>
      </w:r>
      <w:r w:rsidR="005B77F3" w:rsidRPr="00556A2F">
        <w:rPr>
          <w:bCs/>
          <w:lang w:val="vi-VN"/>
        </w:rPr>
        <w:t xml:space="preserve">quyết định các biện pháp xử lý để tháo gỡ vướng mắc pháp luật thuộc thẩm quyền của Quốc hội, </w:t>
      </w:r>
      <w:r w:rsidR="001E6768" w:rsidRPr="0046496E">
        <w:rPr>
          <w:bCs/>
          <w:lang w:val="vi-VN"/>
        </w:rPr>
        <w:br/>
      </w:r>
      <w:r w:rsidR="005B77F3" w:rsidRPr="00556A2F">
        <w:rPr>
          <w:bCs/>
          <w:lang w:val="vi-VN"/>
        </w:rPr>
        <w:t xml:space="preserve">Ủy ban Thường vụ Quốc hội nhằm thực hiện kịp thời </w:t>
      </w:r>
      <w:r w:rsidRPr="00556A2F">
        <w:rPr>
          <w:bCs/>
          <w:lang w:val="vi-VN"/>
        </w:rPr>
        <w:t>chỉ đạo của cơ quan có thẩm quyền. Dự kiến c</w:t>
      </w:r>
      <w:r w:rsidR="005B77F3" w:rsidRPr="00556A2F">
        <w:rPr>
          <w:bCs/>
          <w:lang w:val="vi-VN"/>
        </w:rPr>
        <w:t>ơ chế</w:t>
      </w:r>
      <w:r w:rsidRPr="00556A2F">
        <w:rPr>
          <w:bCs/>
          <w:lang w:val="vi-VN"/>
        </w:rPr>
        <w:t xml:space="preserve"> này có hiệu lực đến</w:t>
      </w:r>
      <w:r w:rsidR="00895E84" w:rsidRPr="0046496E">
        <w:rPr>
          <w:bCs/>
          <w:lang w:val="vi-VN"/>
        </w:rPr>
        <w:t xml:space="preserve"> hết ngày</w:t>
      </w:r>
      <w:r w:rsidRPr="00556A2F">
        <w:rPr>
          <w:bCs/>
          <w:lang w:val="vi-VN"/>
        </w:rPr>
        <w:t xml:space="preserve"> </w:t>
      </w:r>
      <w:r w:rsidR="0046496E" w:rsidRPr="00556A2F">
        <w:rPr>
          <w:bCs/>
          <w:lang w:val="vi-VN"/>
        </w:rPr>
        <w:t>3</w:t>
      </w:r>
      <w:r w:rsidR="0046496E" w:rsidRPr="00430337">
        <w:rPr>
          <w:bCs/>
          <w:lang w:val="vi-VN"/>
        </w:rPr>
        <w:t>0</w:t>
      </w:r>
      <w:r w:rsidRPr="00556A2F">
        <w:rPr>
          <w:bCs/>
          <w:lang w:val="vi-VN"/>
        </w:rPr>
        <w:t>/</w:t>
      </w:r>
      <w:r w:rsidR="007D6C5D" w:rsidRPr="00556A2F">
        <w:rPr>
          <w:bCs/>
          <w:lang w:val="vi-VN"/>
        </w:rPr>
        <w:t>6</w:t>
      </w:r>
      <w:r w:rsidRPr="00556A2F">
        <w:rPr>
          <w:bCs/>
          <w:lang w:val="vi-VN"/>
        </w:rPr>
        <w:t>/20</w:t>
      </w:r>
      <w:r w:rsidR="007D6C5D" w:rsidRPr="00556A2F">
        <w:rPr>
          <w:bCs/>
          <w:lang w:val="vi-VN"/>
        </w:rPr>
        <w:t>28</w:t>
      </w:r>
      <w:r w:rsidRPr="00556A2F">
        <w:rPr>
          <w:bCs/>
          <w:lang w:val="vi-VN"/>
        </w:rPr>
        <w:t>.</w:t>
      </w:r>
    </w:p>
    <w:p w14:paraId="3CDC73E0" w14:textId="26F4FE6D" w:rsidR="00CD5EE1" w:rsidRPr="00556A2F" w:rsidRDefault="00CD5EE1" w:rsidP="00FD3DB0">
      <w:pPr>
        <w:spacing w:before="120" w:after="120"/>
        <w:ind w:firstLine="709"/>
        <w:rPr>
          <w:b/>
          <w:i/>
          <w:iCs/>
          <w:lang w:val="vi-VN"/>
        </w:rPr>
      </w:pPr>
      <w:r w:rsidRPr="00556A2F">
        <w:rPr>
          <w:b/>
          <w:i/>
          <w:iCs/>
          <w:lang w:val="vi-VN"/>
        </w:rPr>
        <w:t>c) Chính sách đẩy mạnh đào tạo, nâng cao chất lượng</w:t>
      </w:r>
      <w:r w:rsidR="00B52436" w:rsidRPr="00556A2F">
        <w:rPr>
          <w:b/>
          <w:i/>
          <w:iCs/>
          <w:lang w:val="vi-VN"/>
        </w:rPr>
        <w:t>,</w:t>
      </w:r>
      <w:r w:rsidRPr="00556A2F">
        <w:rPr>
          <w:b/>
          <w:i/>
          <w:iCs/>
          <w:lang w:val="vi-VN"/>
        </w:rPr>
        <w:t xml:space="preserve"> số lượng đội ngũ cán bộ làm công tác đối ngoại</w:t>
      </w:r>
      <w:r w:rsidR="00B52436" w:rsidRPr="00556A2F">
        <w:rPr>
          <w:b/>
          <w:i/>
          <w:iCs/>
          <w:lang w:val="vi-VN"/>
        </w:rPr>
        <w:t>,</w:t>
      </w:r>
      <w:r w:rsidRPr="00556A2F">
        <w:rPr>
          <w:b/>
          <w:i/>
          <w:iCs/>
          <w:lang w:val="vi-VN"/>
        </w:rPr>
        <w:t xml:space="preserve"> hội nhập quốc tế ở cả trung ương và địa phương</w:t>
      </w:r>
    </w:p>
    <w:p w14:paraId="1A82A004" w14:textId="1C786300" w:rsidR="009F616C" w:rsidRPr="00556A2F" w:rsidRDefault="00CD5EE1" w:rsidP="00FD3DB0">
      <w:pPr>
        <w:spacing w:before="120" w:after="120"/>
        <w:ind w:firstLine="709"/>
        <w:rPr>
          <w:bCs/>
          <w:lang w:val="vi-VN"/>
        </w:rPr>
      </w:pPr>
      <w:r w:rsidRPr="00556A2F">
        <w:rPr>
          <w:bCs/>
          <w:lang w:val="vi-VN"/>
        </w:rPr>
        <w:t xml:space="preserve">- </w:t>
      </w:r>
      <w:r w:rsidR="005508F8">
        <w:rPr>
          <w:bCs/>
          <w:lang w:val="vi-VN"/>
        </w:rPr>
        <w:t xml:space="preserve">Xét đến tính đặc thù là nguồn </w:t>
      </w:r>
      <w:r w:rsidR="0046496E" w:rsidRPr="00430337">
        <w:rPr>
          <w:bCs/>
          <w:lang w:val="vi-VN"/>
        </w:rPr>
        <w:t xml:space="preserve">nhân </w:t>
      </w:r>
      <w:r w:rsidR="005508F8">
        <w:rPr>
          <w:bCs/>
          <w:lang w:val="vi-VN"/>
        </w:rPr>
        <w:t xml:space="preserve">lực chất lượng cao tham gia </w:t>
      </w:r>
      <w:r w:rsidR="00E8641D">
        <w:rPr>
          <w:bCs/>
          <w:lang w:val="vi-VN"/>
        </w:rPr>
        <w:t>hội nhập quốc tế</w:t>
      </w:r>
      <w:r w:rsidR="005508F8">
        <w:rPr>
          <w:bCs/>
          <w:lang w:val="vi-VN"/>
        </w:rPr>
        <w:t xml:space="preserve"> còn hạn chế, Nghị quyết </w:t>
      </w:r>
      <w:r w:rsidR="0046496E" w:rsidRPr="00430337">
        <w:rPr>
          <w:bCs/>
          <w:lang w:val="vi-VN"/>
        </w:rPr>
        <w:t xml:space="preserve">đã </w:t>
      </w:r>
      <w:r w:rsidR="005508F8">
        <w:rPr>
          <w:bCs/>
          <w:lang w:val="vi-VN"/>
        </w:rPr>
        <w:t xml:space="preserve">đề ra một số </w:t>
      </w:r>
      <w:r w:rsidRPr="00556A2F">
        <w:rPr>
          <w:bCs/>
          <w:lang w:val="vi-VN"/>
        </w:rPr>
        <w:t xml:space="preserve">giải pháp </w:t>
      </w:r>
      <w:r w:rsidR="005508F8">
        <w:rPr>
          <w:bCs/>
          <w:lang w:val="vi-VN"/>
        </w:rPr>
        <w:t>có tính chất đặc thù,</w:t>
      </w:r>
      <w:r w:rsidRPr="00556A2F">
        <w:rPr>
          <w:bCs/>
          <w:lang w:val="vi-VN"/>
        </w:rPr>
        <w:t xml:space="preserve"> bao gồm: </w:t>
      </w:r>
    </w:p>
    <w:p w14:paraId="0BFC359B" w14:textId="03645E24" w:rsidR="009F616C" w:rsidRPr="00556A2F" w:rsidRDefault="00CD5EE1" w:rsidP="00FD3DB0">
      <w:pPr>
        <w:spacing w:before="120" w:after="120"/>
        <w:ind w:firstLine="709"/>
        <w:rPr>
          <w:bCs/>
          <w:lang w:val="vi-VN"/>
        </w:rPr>
      </w:pPr>
      <w:r w:rsidRPr="00556A2F">
        <w:rPr>
          <w:bCs/>
          <w:lang w:val="vi-VN"/>
        </w:rPr>
        <w:t xml:space="preserve">(i) </w:t>
      </w:r>
      <w:r w:rsidR="0067583E" w:rsidRPr="0046496E">
        <w:rPr>
          <w:bCs/>
          <w:lang w:val="vi-VN"/>
        </w:rPr>
        <w:t>H</w:t>
      </w:r>
      <w:r w:rsidRPr="00556A2F">
        <w:rPr>
          <w:bCs/>
          <w:lang w:val="vi-VN"/>
        </w:rPr>
        <w:t>uy động nguồn công chức, viên chức, sĩ quan lực lượng vũ trang đã nghỉ hưu</w:t>
      </w:r>
      <w:r w:rsidR="005508F8">
        <w:rPr>
          <w:bCs/>
          <w:lang w:val="vi-VN"/>
        </w:rPr>
        <w:t xml:space="preserve"> tham gia công tác về hội nhập quốc tế</w:t>
      </w:r>
      <w:r w:rsidR="009F616C" w:rsidRPr="00556A2F">
        <w:rPr>
          <w:bCs/>
          <w:lang w:val="vi-VN"/>
        </w:rPr>
        <w:t xml:space="preserve"> dưới chế độ nhà khoa học, chuyên gia (khoản 4 Điều 3)</w:t>
      </w:r>
      <w:r w:rsidR="005508F8">
        <w:rPr>
          <w:bCs/>
          <w:lang w:val="vi-VN"/>
        </w:rPr>
        <w:t>, qua đó tranh thủ được tri thức, kinh nghiệm của một đội ngũ công chức, viên chức, sĩ quan lực lượng vũ trang hiện vẫn còn sức khỏe để đóng góp</w:t>
      </w:r>
      <w:r w:rsidRPr="00556A2F">
        <w:rPr>
          <w:bCs/>
          <w:lang w:val="vi-VN"/>
        </w:rPr>
        <w:t xml:space="preserve">; </w:t>
      </w:r>
    </w:p>
    <w:p w14:paraId="70561AE9" w14:textId="080801C6" w:rsidR="00CD5EE1" w:rsidRPr="00556A2F" w:rsidRDefault="00CD5EE1" w:rsidP="00FD3DB0">
      <w:pPr>
        <w:spacing w:before="120" w:after="120"/>
        <w:ind w:firstLine="709"/>
        <w:rPr>
          <w:bCs/>
          <w:lang w:val="vi-VN"/>
        </w:rPr>
      </w:pPr>
      <w:r w:rsidRPr="00556A2F">
        <w:rPr>
          <w:bCs/>
          <w:lang w:val="vi-VN"/>
        </w:rPr>
        <w:t xml:space="preserve">(ii) </w:t>
      </w:r>
      <w:r w:rsidR="0067583E" w:rsidRPr="0046496E">
        <w:rPr>
          <w:bCs/>
          <w:lang w:val="vi-VN"/>
        </w:rPr>
        <w:t>B</w:t>
      </w:r>
      <w:r w:rsidRPr="00556A2F">
        <w:rPr>
          <w:bCs/>
          <w:lang w:val="vi-VN"/>
        </w:rPr>
        <w:t xml:space="preserve">ổ nhiệm chức danh “Đặc phái viên”, “Đại sứ đặc mệnh toàn quyền lưu động” về một số lĩnh vực đối ngoại và hội nhập quốc tế có tầm quan trọng </w:t>
      </w:r>
      <w:r w:rsidRPr="00556A2F">
        <w:rPr>
          <w:bCs/>
          <w:lang w:val="vi-VN"/>
        </w:rPr>
        <w:lastRenderedPageBreak/>
        <w:t>chiến lược và làm Trưởng đoàn đàm phán của Chính phủ (Điều 2</w:t>
      </w:r>
      <w:r w:rsidR="009F616C" w:rsidRPr="00556A2F">
        <w:rPr>
          <w:bCs/>
          <w:lang w:val="vi-VN"/>
        </w:rPr>
        <w:t>1</w:t>
      </w:r>
      <w:r w:rsidRPr="00556A2F">
        <w:rPr>
          <w:bCs/>
          <w:lang w:val="vi-VN"/>
        </w:rPr>
        <w:t>)</w:t>
      </w:r>
      <w:r w:rsidR="005508F8">
        <w:rPr>
          <w:bCs/>
          <w:lang w:val="vi-VN"/>
        </w:rPr>
        <w:t xml:space="preserve"> để đáp ứng yêu cầu xử lý nhanh, linh hoạt những vấn đề mới đặt ra</w:t>
      </w:r>
      <w:r w:rsidRPr="00556A2F">
        <w:rPr>
          <w:bCs/>
          <w:lang w:val="vi-VN"/>
        </w:rPr>
        <w:t>.</w:t>
      </w:r>
    </w:p>
    <w:p w14:paraId="4A948072" w14:textId="0D3041D3" w:rsidR="009F616C" w:rsidRPr="00556A2F" w:rsidRDefault="00CD5EE1" w:rsidP="00FD3DB0">
      <w:pPr>
        <w:spacing w:before="120" w:after="120"/>
        <w:ind w:firstLine="709"/>
        <w:rPr>
          <w:bCs/>
          <w:lang w:val="vi-VN"/>
        </w:rPr>
      </w:pPr>
      <w:r w:rsidRPr="00556A2F">
        <w:rPr>
          <w:bCs/>
          <w:lang w:val="vi-VN"/>
        </w:rPr>
        <w:t>- Các cơ chế, chính sách hỗ trợ đối với người làm công tác đối ngoại và hội nhập quốc tế</w:t>
      </w:r>
      <w:r w:rsidR="0046496E" w:rsidRPr="00430337">
        <w:rPr>
          <w:bCs/>
          <w:lang w:val="vi-VN"/>
        </w:rPr>
        <w:t xml:space="preserve">, </w:t>
      </w:r>
      <w:proofErr w:type="spellStart"/>
      <w:r w:rsidR="00430337">
        <w:rPr>
          <w:bCs/>
        </w:rPr>
        <w:t>bao</w:t>
      </w:r>
      <w:proofErr w:type="spellEnd"/>
      <w:r w:rsidR="00430337">
        <w:rPr>
          <w:bCs/>
        </w:rPr>
        <w:t xml:space="preserve"> </w:t>
      </w:r>
      <w:r w:rsidR="0046496E" w:rsidRPr="00430337">
        <w:rPr>
          <w:bCs/>
          <w:lang w:val="vi-VN"/>
        </w:rPr>
        <w:t>gồm</w:t>
      </w:r>
      <w:r w:rsidRPr="00556A2F">
        <w:rPr>
          <w:bCs/>
          <w:lang w:val="vi-VN"/>
        </w:rPr>
        <w:t xml:space="preserve">: </w:t>
      </w:r>
    </w:p>
    <w:p w14:paraId="7E11F186" w14:textId="3AAC4358" w:rsidR="009F616C" w:rsidRPr="00556A2F" w:rsidRDefault="00CD5EE1" w:rsidP="00FD3DB0">
      <w:pPr>
        <w:spacing w:before="120" w:after="120"/>
        <w:ind w:firstLine="709"/>
        <w:rPr>
          <w:bCs/>
          <w:lang w:val="vi-VN"/>
        </w:rPr>
      </w:pPr>
      <w:r w:rsidRPr="00556A2F">
        <w:rPr>
          <w:bCs/>
          <w:lang w:val="vi-VN"/>
        </w:rPr>
        <w:t xml:space="preserve">(i) </w:t>
      </w:r>
      <w:r w:rsidR="0067583E" w:rsidRPr="0046496E">
        <w:rPr>
          <w:bCs/>
          <w:lang w:val="vi-VN"/>
        </w:rPr>
        <w:t>C</w:t>
      </w:r>
      <w:r w:rsidRPr="00556A2F">
        <w:rPr>
          <w:bCs/>
          <w:lang w:val="vi-VN"/>
        </w:rPr>
        <w:t>hế độ, chính sách đối với lực lượng làm công tác đối ngoại và hội nhập quốc tế thường xuyên (Điều 2</w:t>
      </w:r>
      <w:r w:rsidR="009F616C" w:rsidRPr="00556A2F">
        <w:rPr>
          <w:bCs/>
          <w:lang w:val="vi-VN"/>
        </w:rPr>
        <w:t>2</w:t>
      </w:r>
      <w:r w:rsidRPr="00556A2F">
        <w:rPr>
          <w:bCs/>
          <w:lang w:val="vi-VN"/>
        </w:rPr>
        <w:t>), theo đó</w:t>
      </w:r>
      <w:r w:rsidR="00430337">
        <w:rPr>
          <w:bCs/>
        </w:rPr>
        <w:t xml:space="preserve"> </w:t>
      </w:r>
      <w:proofErr w:type="spellStart"/>
      <w:r w:rsidR="00430337">
        <w:rPr>
          <w:bCs/>
        </w:rPr>
        <w:t>lực</w:t>
      </w:r>
      <w:proofErr w:type="spellEnd"/>
      <w:r w:rsidR="00430337">
        <w:rPr>
          <w:bCs/>
        </w:rPr>
        <w:t xml:space="preserve"> </w:t>
      </w:r>
      <w:proofErr w:type="spellStart"/>
      <w:r w:rsidR="00430337">
        <w:rPr>
          <w:bCs/>
        </w:rPr>
        <w:t>lượng</w:t>
      </w:r>
      <w:proofErr w:type="spellEnd"/>
      <w:r w:rsidR="00430337">
        <w:rPr>
          <w:bCs/>
        </w:rPr>
        <w:t xml:space="preserve"> </w:t>
      </w:r>
      <w:proofErr w:type="spellStart"/>
      <w:r w:rsidR="00430337">
        <w:rPr>
          <w:bCs/>
        </w:rPr>
        <w:t>làm</w:t>
      </w:r>
      <w:proofErr w:type="spellEnd"/>
      <w:r w:rsidR="00430337">
        <w:rPr>
          <w:bCs/>
        </w:rPr>
        <w:t xml:space="preserve"> </w:t>
      </w:r>
      <w:proofErr w:type="spellStart"/>
      <w:r w:rsidR="00430337">
        <w:rPr>
          <w:bCs/>
        </w:rPr>
        <w:t>công</w:t>
      </w:r>
      <w:proofErr w:type="spellEnd"/>
      <w:r w:rsidR="00430337">
        <w:rPr>
          <w:bCs/>
        </w:rPr>
        <w:t xml:space="preserve"> </w:t>
      </w:r>
      <w:proofErr w:type="spellStart"/>
      <w:r w:rsidR="00430337">
        <w:rPr>
          <w:bCs/>
        </w:rPr>
        <w:t>tác</w:t>
      </w:r>
      <w:proofErr w:type="spellEnd"/>
      <w:r w:rsidR="00430337">
        <w:rPr>
          <w:bCs/>
        </w:rPr>
        <w:t xml:space="preserve"> </w:t>
      </w:r>
      <w:proofErr w:type="spellStart"/>
      <w:r w:rsidR="00430337">
        <w:rPr>
          <w:bCs/>
        </w:rPr>
        <w:t>đối</w:t>
      </w:r>
      <w:proofErr w:type="spellEnd"/>
      <w:r w:rsidR="00430337">
        <w:rPr>
          <w:bCs/>
        </w:rPr>
        <w:t xml:space="preserve"> </w:t>
      </w:r>
      <w:proofErr w:type="spellStart"/>
      <w:r w:rsidR="00430337">
        <w:rPr>
          <w:bCs/>
        </w:rPr>
        <w:t>ngoại</w:t>
      </w:r>
      <w:proofErr w:type="spellEnd"/>
      <w:r w:rsidR="00430337">
        <w:rPr>
          <w:bCs/>
        </w:rPr>
        <w:t xml:space="preserve"> </w:t>
      </w:r>
      <w:proofErr w:type="spellStart"/>
      <w:r w:rsidR="00430337">
        <w:rPr>
          <w:bCs/>
        </w:rPr>
        <w:t>và</w:t>
      </w:r>
      <w:proofErr w:type="spellEnd"/>
      <w:r w:rsidR="00430337">
        <w:rPr>
          <w:bCs/>
        </w:rPr>
        <w:t xml:space="preserve"> </w:t>
      </w:r>
      <w:proofErr w:type="spellStart"/>
      <w:r w:rsidR="00430337">
        <w:rPr>
          <w:bCs/>
        </w:rPr>
        <w:t>hội</w:t>
      </w:r>
      <w:proofErr w:type="spellEnd"/>
      <w:r w:rsidR="00430337">
        <w:rPr>
          <w:bCs/>
        </w:rPr>
        <w:t xml:space="preserve"> </w:t>
      </w:r>
      <w:proofErr w:type="spellStart"/>
      <w:r w:rsidR="00430337">
        <w:rPr>
          <w:bCs/>
        </w:rPr>
        <w:t>nhập</w:t>
      </w:r>
      <w:proofErr w:type="spellEnd"/>
      <w:r w:rsidR="00430337">
        <w:rPr>
          <w:bCs/>
        </w:rPr>
        <w:t xml:space="preserve"> </w:t>
      </w:r>
      <w:proofErr w:type="spellStart"/>
      <w:r w:rsidR="00430337">
        <w:rPr>
          <w:bCs/>
        </w:rPr>
        <w:t>quốc</w:t>
      </w:r>
      <w:proofErr w:type="spellEnd"/>
      <w:r w:rsidR="00430337">
        <w:rPr>
          <w:bCs/>
        </w:rPr>
        <w:t xml:space="preserve"> </w:t>
      </w:r>
      <w:proofErr w:type="spellStart"/>
      <w:r w:rsidR="00430337">
        <w:rPr>
          <w:bCs/>
        </w:rPr>
        <w:t>tế</w:t>
      </w:r>
      <w:proofErr w:type="spellEnd"/>
      <w:r w:rsidR="00430337">
        <w:rPr>
          <w:bCs/>
        </w:rPr>
        <w:t xml:space="preserve"> </w:t>
      </w:r>
      <w:proofErr w:type="spellStart"/>
      <w:r w:rsidR="00430337">
        <w:rPr>
          <w:bCs/>
        </w:rPr>
        <w:t>thường</w:t>
      </w:r>
      <w:proofErr w:type="spellEnd"/>
      <w:r w:rsidR="00430337">
        <w:rPr>
          <w:bCs/>
        </w:rPr>
        <w:t xml:space="preserve"> </w:t>
      </w:r>
      <w:proofErr w:type="spellStart"/>
      <w:r w:rsidR="00430337">
        <w:rPr>
          <w:bCs/>
        </w:rPr>
        <w:t>xuyên</w:t>
      </w:r>
      <w:proofErr w:type="spellEnd"/>
      <w:r w:rsidR="00430337">
        <w:rPr>
          <w:bCs/>
        </w:rPr>
        <w:t xml:space="preserve"> </w:t>
      </w:r>
      <w:proofErr w:type="spellStart"/>
      <w:r w:rsidR="00430337">
        <w:rPr>
          <w:bCs/>
        </w:rPr>
        <w:t>trong</w:t>
      </w:r>
      <w:proofErr w:type="spellEnd"/>
      <w:r w:rsidR="00430337">
        <w:rPr>
          <w:bCs/>
        </w:rPr>
        <w:t xml:space="preserve"> </w:t>
      </w:r>
      <w:proofErr w:type="spellStart"/>
      <w:r w:rsidR="00430337">
        <w:rPr>
          <w:bCs/>
        </w:rPr>
        <w:t>toàn</w:t>
      </w:r>
      <w:proofErr w:type="spellEnd"/>
      <w:r w:rsidR="00430337">
        <w:rPr>
          <w:bCs/>
        </w:rPr>
        <w:t xml:space="preserve"> </w:t>
      </w:r>
      <w:proofErr w:type="spellStart"/>
      <w:r w:rsidR="00430337">
        <w:rPr>
          <w:bCs/>
        </w:rPr>
        <w:t>bộ</w:t>
      </w:r>
      <w:proofErr w:type="spellEnd"/>
      <w:r w:rsidR="00430337">
        <w:rPr>
          <w:bCs/>
        </w:rPr>
        <w:t xml:space="preserve"> </w:t>
      </w:r>
      <w:proofErr w:type="spellStart"/>
      <w:r w:rsidR="00430337">
        <w:rPr>
          <w:bCs/>
        </w:rPr>
        <w:t>hệ</w:t>
      </w:r>
      <w:proofErr w:type="spellEnd"/>
      <w:r w:rsidR="00430337">
        <w:rPr>
          <w:bCs/>
        </w:rPr>
        <w:t xml:space="preserve"> </w:t>
      </w:r>
      <w:proofErr w:type="spellStart"/>
      <w:r w:rsidR="00430337">
        <w:rPr>
          <w:bCs/>
        </w:rPr>
        <w:t>thống</w:t>
      </w:r>
      <w:proofErr w:type="spellEnd"/>
      <w:r w:rsidR="00430337">
        <w:rPr>
          <w:bCs/>
        </w:rPr>
        <w:t xml:space="preserve"> </w:t>
      </w:r>
      <w:proofErr w:type="spellStart"/>
      <w:r w:rsidR="00430337">
        <w:rPr>
          <w:bCs/>
        </w:rPr>
        <w:t>chính</w:t>
      </w:r>
      <w:proofErr w:type="spellEnd"/>
      <w:r w:rsidR="00430337">
        <w:rPr>
          <w:bCs/>
        </w:rPr>
        <w:t xml:space="preserve"> </w:t>
      </w:r>
      <w:proofErr w:type="spellStart"/>
      <w:r w:rsidR="00430337">
        <w:rPr>
          <w:bCs/>
        </w:rPr>
        <w:t>trị</w:t>
      </w:r>
      <w:proofErr w:type="spellEnd"/>
      <w:r w:rsidRPr="00556A2F">
        <w:rPr>
          <w:bCs/>
          <w:lang w:val="vi-VN"/>
        </w:rPr>
        <w:t xml:space="preserve"> được hỗ trợ 100% mức lương theo hệ số hiện hưởng</w:t>
      </w:r>
      <w:r w:rsidR="009F616C" w:rsidRPr="00556A2F">
        <w:rPr>
          <w:bCs/>
          <w:lang w:val="vi-VN"/>
        </w:rPr>
        <w:t>;</w:t>
      </w:r>
      <w:r w:rsidR="009F616C" w:rsidRPr="00556A2F">
        <w:rPr>
          <w:rStyle w:val="FootnoteReference"/>
          <w:bCs/>
          <w:lang w:val="vi-VN"/>
        </w:rPr>
        <w:footnoteReference w:id="1"/>
      </w:r>
    </w:p>
    <w:p w14:paraId="69144E16" w14:textId="27E9BD23" w:rsidR="009F616C" w:rsidRPr="00556A2F" w:rsidRDefault="00CD5EE1" w:rsidP="00FD3DB0">
      <w:pPr>
        <w:spacing w:before="120" w:after="120"/>
        <w:ind w:firstLine="709"/>
        <w:rPr>
          <w:bCs/>
          <w:lang w:val="vi-VN"/>
        </w:rPr>
      </w:pPr>
      <w:r w:rsidRPr="00556A2F">
        <w:rPr>
          <w:bCs/>
          <w:lang w:val="vi-VN"/>
        </w:rPr>
        <w:t xml:space="preserve">(ii) </w:t>
      </w:r>
      <w:r w:rsidR="0067583E" w:rsidRPr="0046496E">
        <w:rPr>
          <w:bCs/>
          <w:lang w:val="vi-VN"/>
        </w:rPr>
        <w:t>C</w:t>
      </w:r>
      <w:r w:rsidRPr="00556A2F">
        <w:rPr>
          <w:bCs/>
          <w:lang w:val="vi-VN"/>
        </w:rPr>
        <w:t>hế độ, chính sách đối với người làm công tác đối ngoại và hội nhập quốc tế không thường xuyên (Điều 2</w:t>
      </w:r>
      <w:r w:rsidR="009F616C" w:rsidRPr="00556A2F">
        <w:rPr>
          <w:bCs/>
          <w:lang w:val="vi-VN"/>
        </w:rPr>
        <w:t>3</w:t>
      </w:r>
      <w:r w:rsidRPr="00556A2F">
        <w:rPr>
          <w:bCs/>
          <w:lang w:val="vi-VN"/>
        </w:rPr>
        <w:t xml:space="preserve">), theo đó, có chế độ đào tạo, bồi dưỡng, tạo điều kiện làm việc phù hợp theo quy định của Chính phủ; </w:t>
      </w:r>
    </w:p>
    <w:p w14:paraId="07E3F6F9" w14:textId="06652387" w:rsidR="009F616C" w:rsidRPr="00556A2F" w:rsidRDefault="00CD5EE1" w:rsidP="00FD3DB0">
      <w:pPr>
        <w:spacing w:before="120" w:after="120"/>
        <w:ind w:firstLine="709"/>
        <w:rPr>
          <w:bCs/>
          <w:lang w:val="vi-VN"/>
        </w:rPr>
      </w:pPr>
      <w:r w:rsidRPr="00556A2F">
        <w:rPr>
          <w:bCs/>
          <w:lang w:val="vi-VN"/>
        </w:rPr>
        <w:t xml:space="preserve">(iii) </w:t>
      </w:r>
      <w:r w:rsidR="0067583E" w:rsidRPr="0046496E">
        <w:rPr>
          <w:bCs/>
          <w:lang w:val="vi-VN"/>
        </w:rPr>
        <w:t>C</w:t>
      </w:r>
      <w:r w:rsidRPr="00556A2F">
        <w:rPr>
          <w:bCs/>
          <w:lang w:val="vi-VN"/>
        </w:rPr>
        <w:t>hế độ, chính sách đối với chuyên gia, nhà khoa học, người sử dụng thành thạo ngoại ngữ hiếm phục vụ công tác đối ngoại (Điều 2</w:t>
      </w:r>
      <w:r w:rsidR="009F616C" w:rsidRPr="00556A2F">
        <w:rPr>
          <w:bCs/>
          <w:lang w:val="vi-VN"/>
        </w:rPr>
        <w:t>2</w:t>
      </w:r>
      <w:r w:rsidRPr="00556A2F">
        <w:rPr>
          <w:bCs/>
          <w:lang w:val="vi-VN"/>
        </w:rPr>
        <w:t>), theo đó có chế độ đào tạo, bồi dưỡng chuyên môn và được hưởng 300% mức lương theo hệ số lương được hưởng</w:t>
      </w:r>
      <w:r w:rsidR="009F616C" w:rsidRPr="00556A2F">
        <w:rPr>
          <w:rStyle w:val="FootnoteReference"/>
          <w:bCs/>
          <w:lang w:val="vi-VN"/>
        </w:rPr>
        <w:footnoteReference w:id="2"/>
      </w:r>
      <w:r w:rsidRPr="00556A2F">
        <w:rPr>
          <w:bCs/>
          <w:lang w:val="vi-VN"/>
        </w:rPr>
        <w:t xml:space="preserve">; </w:t>
      </w:r>
    </w:p>
    <w:p w14:paraId="325341E0" w14:textId="24494C68" w:rsidR="00CD5EE1" w:rsidRPr="00556A2F" w:rsidRDefault="00CD5EE1" w:rsidP="00FD3DB0">
      <w:pPr>
        <w:spacing w:before="120" w:after="120"/>
        <w:ind w:firstLine="709"/>
        <w:rPr>
          <w:bCs/>
          <w:lang w:val="vi-VN"/>
        </w:rPr>
      </w:pPr>
      <w:r w:rsidRPr="00556A2F">
        <w:rPr>
          <w:bCs/>
          <w:lang w:val="vi-VN"/>
        </w:rPr>
        <w:t xml:space="preserve">(iv) </w:t>
      </w:r>
      <w:r w:rsidR="0067583E" w:rsidRPr="0046496E">
        <w:rPr>
          <w:bCs/>
          <w:lang w:val="vi-VN"/>
        </w:rPr>
        <w:t>C</w:t>
      </w:r>
      <w:r w:rsidRPr="00556A2F">
        <w:rPr>
          <w:bCs/>
          <w:lang w:val="vi-VN"/>
        </w:rPr>
        <w:t>hế độ, chính sách đối với công chức, viên chức biệt phái, tham gia công tác tại tổ chức quốc tế (Điều 2</w:t>
      </w:r>
      <w:r w:rsidR="009F616C" w:rsidRPr="00556A2F">
        <w:rPr>
          <w:bCs/>
          <w:lang w:val="vi-VN"/>
        </w:rPr>
        <w:t>4</w:t>
      </w:r>
      <w:r w:rsidRPr="00556A2F">
        <w:rPr>
          <w:bCs/>
          <w:lang w:val="vi-VN"/>
        </w:rPr>
        <w:t xml:space="preserve">), có hình thức khuyến khích, ưu tiên xem xét, đề bạt và được áp dụng chế độ </w:t>
      </w:r>
      <w:r w:rsidR="00B52436" w:rsidRPr="00556A2F">
        <w:rPr>
          <w:bCs/>
          <w:lang w:val="vi-VN"/>
        </w:rPr>
        <w:t>tương đương</w:t>
      </w:r>
      <w:r w:rsidRPr="00556A2F">
        <w:rPr>
          <w:bCs/>
          <w:lang w:val="vi-VN"/>
        </w:rPr>
        <w:t xml:space="preserve"> thành viên cơ quan đại diện</w:t>
      </w:r>
      <w:r w:rsidR="00B52436" w:rsidRPr="00556A2F">
        <w:rPr>
          <w:bCs/>
          <w:lang w:val="vi-VN"/>
        </w:rPr>
        <w:t xml:space="preserve"> cùng địa bàn.</w:t>
      </w:r>
    </w:p>
    <w:p w14:paraId="5FBB4FFD" w14:textId="3F98CB05" w:rsidR="009F616C" w:rsidRPr="00556A2F" w:rsidRDefault="009F616C" w:rsidP="00FD3DB0">
      <w:pPr>
        <w:spacing w:before="120" w:after="120"/>
        <w:ind w:firstLine="709"/>
        <w:rPr>
          <w:bCs/>
          <w:lang w:val="vi-VN"/>
        </w:rPr>
      </w:pPr>
      <w:r w:rsidRPr="00556A2F">
        <w:rPr>
          <w:bCs/>
          <w:lang w:val="vi-VN"/>
        </w:rPr>
        <w:t>- Các chính sách, giải pháp để nâng cao chất lượng đào tạo và nghiên cứu:</w:t>
      </w:r>
    </w:p>
    <w:p w14:paraId="3F12F123" w14:textId="68298D4C" w:rsidR="00CD5EE1" w:rsidRPr="00556A2F" w:rsidRDefault="009F616C" w:rsidP="001B5B33">
      <w:pPr>
        <w:spacing w:before="120" w:after="120"/>
        <w:ind w:firstLine="709"/>
        <w:rPr>
          <w:bCs/>
          <w:lang w:val="vi-VN"/>
        </w:rPr>
      </w:pPr>
      <w:r w:rsidRPr="00556A2F">
        <w:rPr>
          <w:bCs/>
          <w:lang w:val="vi-VN"/>
        </w:rPr>
        <w:t>(i)</w:t>
      </w:r>
      <w:r w:rsidR="00CD5EE1" w:rsidRPr="00556A2F">
        <w:rPr>
          <w:bCs/>
          <w:lang w:val="vi-VN"/>
        </w:rPr>
        <w:t xml:space="preserve"> Phát triển cơ sở giáo dục, đào tạo về hội nhập quốc tế (Điều </w:t>
      </w:r>
      <w:r w:rsidRPr="00556A2F">
        <w:rPr>
          <w:bCs/>
          <w:lang w:val="vi-VN"/>
        </w:rPr>
        <w:t>19</w:t>
      </w:r>
      <w:r w:rsidR="00CD5EE1" w:rsidRPr="00556A2F">
        <w:rPr>
          <w:bCs/>
          <w:lang w:val="vi-VN"/>
        </w:rPr>
        <w:t xml:space="preserve">), theo đó </w:t>
      </w:r>
      <w:r w:rsidR="001B5B33" w:rsidRPr="001B5B33">
        <w:rPr>
          <w:bCs/>
          <w:lang w:val="vi-VN"/>
        </w:rPr>
        <w:t xml:space="preserve">Nhà nước có chính sách hỗ trợ phát triển cơ sở giáo dục, đào tạo chuyên ngành hội nhập quốc </w:t>
      </w:r>
      <w:r w:rsidR="001B5B33">
        <w:rPr>
          <w:bCs/>
          <w:lang w:val="vi-VN"/>
        </w:rPr>
        <w:t xml:space="preserve">tế; </w:t>
      </w:r>
      <w:r w:rsidR="001B5B33" w:rsidRPr="001B5B33">
        <w:rPr>
          <w:bCs/>
          <w:lang w:val="vi-VN"/>
        </w:rPr>
        <w:t xml:space="preserve">Chính phủ phát triển Học viện Ngoại giao trực thuộc Bộ Ngoại giao thành cơ sở đào tạo chuyên sâu, trọng điểm quốc gia về đối ngoại, hội nhập quốc tế kết hợp nghiên cứu chiến lược và triển khai ngoại giao học </w:t>
      </w:r>
      <w:r w:rsidR="001B5B33">
        <w:rPr>
          <w:bCs/>
          <w:lang w:val="vi-VN"/>
        </w:rPr>
        <w:t xml:space="preserve">giả; </w:t>
      </w:r>
      <w:r w:rsidR="001B5B33" w:rsidRPr="001B5B33">
        <w:rPr>
          <w:bCs/>
          <w:lang w:val="vi-VN"/>
        </w:rPr>
        <w:t xml:space="preserve">Bộ trưởng Bộ Ngoại giao chịu trách nhiệm xây dựng và phê duyệt Chương trình đào tạo, bồi dưỡng về công tác đối ngoại, hội nhập quốc tế cho cán bộ quản lý, công chức, viên chức làm công tác đối ngoại, hội nhập quốc tế ở các Bộ, cơ quan ngang Bộ, cơ quan thuộc Chính phủ và Ủy ban nhân dân cấp tỉnh, tham gia ứng cử vào các tổ chức quốc tế. </w:t>
      </w:r>
    </w:p>
    <w:p w14:paraId="54B99F7C" w14:textId="3020A9F5" w:rsidR="00CD5EE1" w:rsidRPr="00556A2F" w:rsidRDefault="009F616C" w:rsidP="00FD3DB0">
      <w:pPr>
        <w:spacing w:before="120" w:after="120"/>
        <w:ind w:firstLine="709"/>
        <w:rPr>
          <w:bCs/>
          <w:lang w:val="vi-VN"/>
        </w:rPr>
      </w:pPr>
      <w:r w:rsidRPr="00556A2F">
        <w:rPr>
          <w:bCs/>
          <w:lang w:val="vi-VN"/>
        </w:rPr>
        <w:t>(ii)</w:t>
      </w:r>
      <w:r w:rsidR="00CD5EE1" w:rsidRPr="00556A2F">
        <w:rPr>
          <w:bCs/>
          <w:lang w:val="vi-VN"/>
        </w:rPr>
        <w:t xml:space="preserve"> Nhà nước bảo đảm h</w:t>
      </w:r>
      <w:r w:rsidR="00E4443D" w:rsidRPr="0046496E">
        <w:rPr>
          <w:bCs/>
          <w:lang w:val="vi-VN"/>
        </w:rPr>
        <w:t>ằ</w:t>
      </w:r>
      <w:r w:rsidR="00CD5EE1" w:rsidRPr="00556A2F">
        <w:rPr>
          <w:bCs/>
          <w:lang w:val="vi-VN"/>
        </w:rPr>
        <w:t xml:space="preserve">ng năm ít nhất 40% tổng số cán bộ làm công tác đối ngoại thường xuyên được bồi dưỡng, cập nhật các kiến thức, kỹ năng đối ngoại do Bộ Ngoại giao chủ trì, phối hợp với các Bộ, ngành liên quan tổ chức (khoản </w:t>
      </w:r>
      <w:r w:rsidRPr="00556A2F">
        <w:rPr>
          <w:bCs/>
          <w:lang w:val="vi-VN"/>
        </w:rPr>
        <w:t>4</w:t>
      </w:r>
      <w:r w:rsidR="00CD5EE1" w:rsidRPr="00556A2F">
        <w:rPr>
          <w:bCs/>
          <w:lang w:val="vi-VN"/>
        </w:rPr>
        <w:t xml:space="preserve"> Điều 2</w:t>
      </w:r>
      <w:r w:rsidRPr="00556A2F">
        <w:rPr>
          <w:bCs/>
          <w:lang w:val="vi-VN"/>
        </w:rPr>
        <w:t>2</w:t>
      </w:r>
      <w:r w:rsidR="00CD5EE1" w:rsidRPr="00556A2F">
        <w:rPr>
          <w:bCs/>
          <w:lang w:val="vi-VN"/>
        </w:rPr>
        <w:t>)</w:t>
      </w:r>
      <w:r w:rsidR="0046496E" w:rsidRPr="00430337">
        <w:rPr>
          <w:bCs/>
          <w:lang w:val="vi-VN"/>
        </w:rPr>
        <w:t>,</w:t>
      </w:r>
      <w:r w:rsidR="00CD5EE1" w:rsidRPr="00556A2F">
        <w:rPr>
          <w:bCs/>
          <w:lang w:val="vi-VN"/>
        </w:rPr>
        <w:t xml:space="preserve"> </w:t>
      </w:r>
      <w:r w:rsidR="0046496E" w:rsidRPr="00430337">
        <w:rPr>
          <w:bCs/>
          <w:lang w:val="vi-VN"/>
        </w:rPr>
        <w:t>phù hợp với</w:t>
      </w:r>
      <w:r w:rsidR="0046496E" w:rsidRPr="00556A2F">
        <w:rPr>
          <w:bCs/>
          <w:lang w:val="vi-VN"/>
        </w:rPr>
        <w:t xml:space="preserve"> </w:t>
      </w:r>
      <w:r w:rsidR="00CD5EE1" w:rsidRPr="00556A2F">
        <w:rPr>
          <w:bCs/>
          <w:lang w:val="vi-VN"/>
        </w:rPr>
        <w:t xml:space="preserve">tinh thần của Nghị quyết số 26-NQ/TW ngày 19/5/2018 của Ban Chấp hành Trung ương về tập trung xây dựng đội ngũ cán bộ </w:t>
      </w:r>
      <w:r w:rsidR="00CD5EE1" w:rsidRPr="00556A2F">
        <w:rPr>
          <w:bCs/>
          <w:lang w:val="vi-VN"/>
        </w:rPr>
        <w:lastRenderedPageBreak/>
        <w:t>các cấp, nhất là cấp chiến lược đủ phẩm chất, năng lực và uy tín ngang tầm nhiệm vụ</w:t>
      </w:r>
      <w:r w:rsidRPr="00556A2F">
        <w:rPr>
          <w:bCs/>
          <w:lang w:val="vi-VN"/>
        </w:rPr>
        <w:t>;</w:t>
      </w:r>
    </w:p>
    <w:p w14:paraId="2F94ADDA" w14:textId="757B56AA" w:rsidR="00CD5EE1" w:rsidRPr="00556A2F" w:rsidRDefault="009F616C" w:rsidP="00FD3DB0">
      <w:pPr>
        <w:spacing w:before="120" w:after="120"/>
        <w:ind w:firstLine="709"/>
        <w:rPr>
          <w:bCs/>
          <w:lang w:val="vi-VN"/>
        </w:rPr>
      </w:pPr>
      <w:r w:rsidRPr="00556A2F">
        <w:rPr>
          <w:bCs/>
          <w:lang w:val="vi-VN"/>
        </w:rPr>
        <w:t>(iii)</w:t>
      </w:r>
      <w:r w:rsidR="00CD5EE1" w:rsidRPr="00556A2F">
        <w:rPr>
          <w:bCs/>
          <w:lang w:val="vi-VN"/>
        </w:rPr>
        <w:t xml:space="preserve"> Áp dụng khoán chi trong thực hiện nghiên cứu chiến lược</w:t>
      </w:r>
      <w:r w:rsidR="00D73DAE" w:rsidRPr="0046496E">
        <w:rPr>
          <w:bCs/>
          <w:lang w:val="vi-VN"/>
        </w:rPr>
        <w:t>, nghiên cứu</w:t>
      </w:r>
      <w:r w:rsidRPr="00556A2F">
        <w:rPr>
          <w:bCs/>
          <w:lang w:val="vi-VN"/>
        </w:rPr>
        <w:t xml:space="preserve"> sáng kiến</w:t>
      </w:r>
      <w:r w:rsidR="00D73DAE" w:rsidRPr="0046496E">
        <w:rPr>
          <w:bCs/>
          <w:lang w:val="vi-VN"/>
        </w:rPr>
        <w:t xml:space="preserve"> và nghiên cứu các vấn đề trọng tâm</w:t>
      </w:r>
      <w:r w:rsidRPr="00556A2F">
        <w:rPr>
          <w:bCs/>
          <w:lang w:val="vi-VN"/>
        </w:rPr>
        <w:t xml:space="preserve"> </w:t>
      </w:r>
      <w:r w:rsidR="00E8641D">
        <w:rPr>
          <w:bCs/>
          <w:lang w:val="vi-VN"/>
        </w:rPr>
        <w:t>hội nhập quốc tế</w:t>
      </w:r>
      <w:r w:rsidR="00D73DAE" w:rsidRPr="0046496E">
        <w:rPr>
          <w:bCs/>
          <w:lang w:val="vi-VN"/>
        </w:rPr>
        <w:t xml:space="preserve"> của Bộ, ngành, địa phương</w:t>
      </w:r>
      <w:r w:rsidR="00CD5EE1" w:rsidRPr="00556A2F">
        <w:rPr>
          <w:bCs/>
          <w:lang w:val="vi-VN"/>
        </w:rPr>
        <w:t xml:space="preserve"> (Điều 2</w:t>
      </w:r>
      <w:r w:rsidRPr="00556A2F">
        <w:rPr>
          <w:bCs/>
          <w:lang w:val="vi-VN"/>
        </w:rPr>
        <w:t>0</w:t>
      </w:r>
      <w:r w:rsidR="00CD5EE1" w:rsidRPr="00556A2F">
        <w:rPr>
          <w:bCs/>
          <w:lang w:val="vi-VN"/>
        </w:rPr>
        <w:t>)</w:t>
      </w:r>
      <w:r w:rsidRPr="00556A2F">
        <w:rPr>
          <w:bCs/>
          <w:lang w:val="vi-VN"/>
        </w:rPr>
        <w:t>.</w:t>
      </w:r>
      <w:r w:rsidRPr="00556A2F">
        <w:rPr>
          <w:rStyle w:val="FootnoteReference"/>
          <w:bCs/>
          <w:lang w:val="vi-VN"/>
        </w:rPr>
        <w:footnoteReference w:id="3"/>
      </w:r>
    </w:p>
    <w:p w14:paraId="1C9C27D9" w14:textId="77777777" w:rsidR="000A33DC" w:rsidRPr="00556A2F" w:rsidRDefault="000A33DC" w:rsidP="00011F02">
      <w:pPr>
        <w:pStyle w:val="Normal1"/>
        <w:spacing w:before="120" w:after="120"/>
        <w:ind w:firstLine="720"/>
        <w:jc w:val="both"/>
        <w:rPr>
          <w:b/>
          <w:sz w:val="28"/>
          <w:szCs w:val="28"/>
          <w:lang w:val="vi-VN"/>
        </w:rPr>
      </w:pPr>
      <w:r w:rsidRPr="00556A2F">
        <w:rPr>
          <w:b/>
          <w:sz w:val="28"/>
          <w:szCs w:val="28"/>
          <w:lang w:val="vi-VN"/>
        </w:rPr>
        <w:t>IV. VỀ HIỆU LỰC VÀ TỔ CHỨC THI HÀNH</w:t>
      </w:r>
    </w:p>
    <w:p w14:paraId="2DB163D5" w14:textId="77E21CFE" w:rsidR="000A33DC" w:rsidRPr="00556A2F" w:rsidRDefault="000A33DC" w:rsidP="00011F02">
      <w:pPr>
        <w:pStyle w:val="Normal1"/>
        <w:spacing w:before="120" w:after="120"/>
        <w:ind w:firstLine="720"/>
        <w:jc w:val="both"/>
        <w:rPr>
          <w:rFonts w:eastAsia="Calibri"/>
          <w:sz w:val="28"/>
          <w:szCs w:val="28"/>
          <w:lang w:val="vi-VN"/>
        </w:rPr>
      </w:pPr>
      <w:r w:rsidRPr="00556A2F">
        <w:rPr>
          <w:rFonts w:eastAsia="Calibri"/>
          <w:sz w:val="28"/>
          <w:szCs w:val="28"/>
          <w:lang w:val="vi-VN"/>
        </w:rPr>
        <w:t xml:space="preserve">Nghị quyết số </w:t>
      </w:r>
      <w:bookmarkStart w:id="3" w:name="_Hlk205473746"/>
      <w:r w:rsidR="00B52436" w:rsidRPr="00556A2F">
        <w:rPr>
          <w:rFonts w:eastAsia="Calibri"/>
          <w:sz w:val="28"/>
          <w:szCs w:val="28"/>
          <w:lang w:val="vi-VN"/>
        </w:rPr>
        <w:t>250</w:t>
      </w:r>
      <w:r w:rsidRPr="00556A2F">
        <w:rPr>
          <w:rFonts w:eastAsia="Calibri"/>
          <w:sz w:val="28"/>
          <w:szCs w:val="28"/>
          <w:lang w:val="vi-VN"/>
        </w:rPr>
        <w:t xml:space="preserve">/2025/QH15 </w:t>
      </w:r>
      <w:bookmarkEnd w:id="3"/>
      <w:r w:rsidRPr="00556A2F">
        <w:rPr>
          <w:rFonts w:eastAsia="Calibri"/>
          <w:sz w:val="28"/>
          <w:szCs w:val="28"/>
          <w:lang w:val="vi-VN"/>
        </w:rPr>
        <w:t xml:space="preserve">có hiệu lực thi hành kể từ ngày </w:t>
      </w:r>
      <w:r w:rsidR="00B52436" w:rsidRPr="00556A2F">
        <w:rPr>
          <w:rFonts w:eastAsia="Calibri"/>
          <w:sz w:val="28"/>
          <w:szCs w:val="28"/>
          <w:lang w:val="vi-VN"/>
        </w:rPr>
        <w:t>01</w:t>
      </w:r>
      <w:r w:rsidRPr="00556A2F">
        <w:rPr>
          <w:rFonts w:eastAsia="Calibri"/>
          <w:sz w:val="28"/>
          <w:szCs w:val="28"/>
          <w:lang w:val="vi-VN"/>
        </w:rPr>
        <w:t xml:space="preserve"> tháng </w:t>
      </w:r>
      <w:r w:rsidR="00B52436" w:rsidRPr="00556A2F">
        <w:rPr>
          <w:rFonts w:eastAsia="Calibri"/>
          <w:sz w:val="28"/>
          <w:szCs w:val="28"/>
          <w:lang w:val="vi-VN"/>
        </w:rPr>
        <w:t>01</w:t>
      </w:r>
      <w:r w:rsidRPr="00556A2F">
        <w:rPr>
          <w:rFonts w:eastAsia="Calibri"/>
          <w:sz w:val="28"/>
          <w:szCs w:val="28"/>
          <w:lang w:val="vi-VN"/>
        </w:rPr>
        <w:t xml:space="preserve"> năm 202</w:t>
      </w:r>
      <w:r w:rsidR="00B52436" w:rsidRPr="00556A2F">
        <w:rPr>
          <w:rFonts w:eastAsia="Calibri"/>
          <w:sz w:val="28"/>
          <w:szCs w:val="28"/>
          <w:lang w:val="vi-VN"/>
        </w:rPr>
        <w:t>6 đến hết ngày 31 tháng 12 năm 2030, trừ quy định tại Điều 10 của Nghị quyết</w:t>
      </w:r>
      <w:r w:rsidR="00D73DAE" w:rsidRPr="0046496E">
        <w:rPr>
          <w:rFonts w:eastAsia="Calibri"/>
          <w:sz w:val="28"/>
          <w:szCs w:val="28"/>
          <w:lang w:val="vi-VN"/>
        </w:rPr>
        <w:t xml:space="preserve"> (giao Chính phủ xử lý vướng mắc cấp bách về pháp luật đối với dự án hợp tác với đối tác trọng điểm, chiến lược)</w:t>
      </w:r>
      <w:r w:rsidR="00B52436" w:rsidRPr="00556A2F">
        <w:rPr>
          <w:rFonts w:eastAsia="Calibri"/>
          <w:sz w:val="28"/>
          <w:szCs w:val="28"/>
          <w:lang w:val="vi-VN"/>
        </w:rPr>
        <w:t xml:space="preserve"> có hiệu lực đến hết ngày 30 tháng 6 </w:t>
      </w:r>
      <w:r w:rsidR="00D73DAE" w:rsidRPr="0046496E">
        <w:rPr>
          <w:rFonts w:eastAsia="Calibri"/>
          <w:sz w:val="28"/>
          <w:szCs w:val="28"/>
          <w:lang w:val="vi-VN"/>
        </w:rPr>
        <w:br/>
      </w:r>
      <w:r w:rsidR="00B52436" w:rsidRPr="00556A2F">
        <w:rPr>
          <w:rFonts w:eastAsia="Calibri"/>
          <w:sz w:val="28"/>
          <w:szCs w:val="28"/>
          <w:lang w:val="vi-VN"/>
        </w:rPr>
        <w:t>năm 2028</w:t>
      </w:r>
      <w:r w:rsidRPr="00556A2F">
        <w:rPr>
          <w:rFonts w:eastAsia="Calibri"/>
          <w:sz w:val="28"/>
          <w:szCs w:val="28"/>
          <w:lang w:val="vi-VN"/>
        </w:rPr>
        <w:t>.</w:t>
      </w:r>
    </w:p>
    <w:p w14:paraId="094FBE78" w14:textId="05FA0E5F" w:rsidR="000A33DC" w:rsidRPr="00556A2F" w:rsidRDefault="000A33DC" w:rsidP="00011F02">
      <w:pPr>
        <w:pStyle w:val="Normal1"/>
        <w:spacing w:before="120" w:after="120"/>
        <w:ind w:firstLine="720"/>
        <w:jc w:val="both"/>
        <w:rPr>
          <w:rFonts w:eastAsia="Calibri"/>
          <w:sz w:val="28"/>
          <w:szCs w:val="28"/>
          <w:lang w:val="vi-VN"/>
        </w:rPr>
      </w:pPr>
      <w:r w:rsidRPr="00556A2F">
        <w:rPr>
          <w:rFonts w:eastAsia="Calibri"/>
          <w:sz w:val="28"/>
          <w:szCs w:val="28"/>
          <w:lang w:val="vi-VN"/>
        </w:rPr>
        <w:t xml:space="preserve">Để đảm bảo các quy định của Nghị quyết số </w:t>
      </w:r>
      <w:r w:rsidR="00B52436" w:rsidRPr="00556A2F">
        <w:rPr>
          <w:rFonts w:eastAsia="Calibri"/>
          <w:sz w:val="28"/>
          <w:szCs w:val="28"/>
          <w:lang w:val="vi-VN"/>
        </w:rPr>
        <w:t>250</w:t>
      </w:r>
      <w:r w:rsidRPr="00556A2F">
        <w:rPr>
          <w:rFonts w:eastAsia="Calibri"/>
          <w:sz w:val="28"/>
          <w:szCs w:val="28"/>
          <w:lang w:val="vi-VN"/>
        </w:rPr>
        <w:t xml:space="preserve">/2025/QH15 được triển khai hiệu quả, Bộ </w:t>
      </w:r>
      <w:r w:rsidR="00B52436" w:rsidRPr="00556A2F">
        <w:rPr>
          <w:rFonts w:eastAsia="Calibri"/>
          <w:sz w:val="28"/>
          <w:szCs w:val="28"/>
          <w:lang w:val="vi-VN"/>
        </w:rPr>
        <w:t>Ngoại giao</w:t>
      </w:r>
      <w:r w:rsidRPr="00556A2F">
        <w:rPr>
          <w:rFonts w:eastAsia="Calibri"/>
          <w:sz w:val="28"/>
          <w:szCs w:val="28"/>
          <w:lang w:val="vi-VN"/>
        </w:rPr>
        <w:t xml:space="preserve"> đã khẩn trương triển khai các nhiệm vụ sau:</w:t>
      </w:r>
    </w:p>
    <w:p w14:paraId="534ABE23" w14:textId="1780B033" w:rsidR="000A33DC" w:rsidRPr="00556A2F" w:rsidRDefault="000A33DC" w:rsidP="00011F02">
      <w:pPr>
        <w:pStyle w:val="Normal1"/>
        <w:spacing w:before="120" w:after="120"/>
        <w:ind w:firstLine="720"/>
        <w:jc w:val="both"/>
        <w:rPr>
          <w:rFonts w:eastAsia="Calibri"/>
          <w:sz w:val="28"/>
          <w:szCs w:val="28"/>
          <w:lang w:val="vi-VN"/>
        </w:rPr>
      </w:pPr>
      <w:r w:rsidRPr="00556A2F">
        <w:rPr>
          <w:rFonts w:eastAsia="Calibri"/>
          <w:sz w:val="28"/>
          <w:szCs w:val="28"/>
          <w:lang w:val="vi-VN"/>
        </w:rPr>
        <w:t>1. Chủ trì soạn thảo, tham mưu</w:t>
      </w:r>
      <w:r w:rsidR="00B52436" w:rsidRPr="00556A2F">
        <w:rPr>
          <w:rFonts w:eastAsia="Calibri"/>
          <w:sz w:val="28"/>
          <w:szCs w:val="28"/>
          <w:lang w:val="vi-VN"/>
        </w:rPr>
        <w:t xml:space="preserve"> Thủ tướng</w:t>
      </w:r>
      <w:r w:rsidRPr="00556A2F">
        <w:rPr>
          <w:rFonts w:eastAsia="Calibri"/>
          <w:sz w:val="28"/>
          <w:szCs w:val="28"/>
          <w:lang w:val="vi-VN"/>
        </w:rPr>
        <w:t xml:space="preserve"> Chính phủ ban hành </w:t>
      </w:r>
      <w:r w:rsidR="00B52436" w:rsidRPr="00556A2F">
        <w:rPr>
          <w:rFonts w:eastAsia="Calibri"/>
          <w:sz w:val="28"/>
          <w:szCs w:val="28"/>
          <w:lang w:val="vi-VN"/>
        </w:rPr>
        <w:t xml:space="preserve">Quyết định </w:t>
      </w:r>
      <w:r w:rsidRPr="00556A2F">
        <w:rPr>
          <w:rFonts w:eastAsia="Calibri"/>
          <w:sz w:val="28"/>
          <w:szCs w:val="28"/>
          <w:lang w:val="vi-VN"/>
        </w:rPr>
        <w:t>về Kế hoạch triển khai</w:t>
      </w:r>
      <w:r w:rsidR="00B52436" w:rsidRPr="00556A2F">
        <w:rPr>
          <w:rFonts w:eastAsia="Calibri"/>
          <w:sz w:val="28"/>
          <w:szCs w:val="28"/>
          <w:lang w:val="vi-VN"/>
        </w:rPr>
        <w:t xml:space="preserve"> thực hiện</w:t>
      </w:r>
      <w:r w:rsidRPr="00556A2F">
        <w:rPr>
          <w:rFonts w:eastAsia="Calibri"/>
          <w:sz w:val="28"/>
          <w:szCs w:val="28"/>
          <w:lang w:val="vi-VN"/>
        </w:rPr>
        <w:t xml:space="preserve"> Nghị quyết số </w:t>
      </w:r>
      <w:r w:rsidR="00B52436" w:rsidRPr="00556A2F">
        <w:rPr>
          <w:rFonts w:eastAsia="Calibri"/>
          <w:sz w:val="28"/>
          <w:szCs w:val="28"/>
          <w:lang w:val="vi-VN"/>
        </w:rPr>
        <w:t>250</w:t>
      </w:r>
      <w:r w:rsidRPr="00556A2F">
        <w:rPr>
          <w:rFonts w:eastAsia="Calibri"/>
          <w:sz w:val="28"/>
          <w:szCs w:val="28"/>
          <w:lang w:val="vi-VN"/>
        </w:rPr>
        <w:t xml:space="preserve">/2025/QH15, trong đó có danh mục các văn bản quy phạm pháp luật giao cho các bộ, ngành xây dựng mới hoặc </w:t>
      </w:r>
      <w:r w:rsidR="00B52436" w:rsidRPr="00556A2F">
        <w:rPr>
          <w:rFonts w:eastAsia="Calibri"/>
          <w:sz w:val="28"/>
          <w:szCs w:val="28"/>
          <w:lang w:val="vi-VN"/>
        </w:rPr>
        <w:t>lồng ghép vào các văn bản quy phạm pháp luật đang được xây dựng trong lĩnh vực có liên quan</w:t>
      </w:r>
      <w:r w:rsidRPr="00556A2F">
        <w:rPr>
          <w:rFonts w:eastAsia="Calibri"/>
          <w:sz w:val="28"/>
          <w:szCs w:val="28"/>
          <w:lang w:val="vi-VN"/>
        </w:rPr>
        <w:t>.</w:t>
      </w:r>
    </w:p>
    <w:p w14:paraId="0FA02214" w14:textId="2729B5F2" w:rsidR="000A33DC" w:rsidRPr="00556A2F" w:rsidRDefault="000A33DC" w:rsidP="00B52436">
      <w:pPr>
        <w:pStyle w:val="Normal1"/>
        <w:spacing w:before="120" w:after="120"/>
        <w:ind w:firstLine="720"/>
        <w:jc w:val="both"/>
        <w:rPr>
          <w:rFonts w:eastAsia="Calibri"/>
          <w:sz w:val="28"/>
          <w:szCs w:val="28"/>
          <w:lang w:val="vi-VN"/>
        </w:rPr>
      </w:pPr>
      <w:r w:rsidRPr="00556A2F">
        <w:rPr>
          <w:rFonts w:eastAsia="Calibri"/>
          <w:sz w:val="28"/>
          <w:szCs w:val="28"/>
          <w:lang w:val="vi-VN"/>
        </w:rPr>
        <w:t xml:space="preserve">2. </w:t>
      </w:r>
      <w:r w:rsidR="00B52436" w:rsidRPr="00556A2F">
        <w:rPr>
          <w:rFonts w:eastAsia="Calibri"/>
          <w:sz w:val="28"/>
          <w:szCs w:val="28"/>
          <w:lang w:val="vi-VN"/>
        </w:rPr>
        <w:t>K</w:t>
      </w:r>
      <w:r w:rsidRPr="00556A2F">
        <w:rPr>
          <w:rFonts w:eastAsia="Calibri"/>
          <w:sz w:val="28"/>
          <w:szCs w:val="28"/>
          <w:lang w:val="vi-VN"/>
        </w:rPr>
        <w:t xml:space="preserve">hẩn trương xây dựng </w:t>
      </w:r>
      <w:r w:rsidR="00B52436" w:rsidRPr="00556A2F">
        <w:rPr>
          <w:rFonts w:eastAsia="Calibri"/>
          <w:sz w:val="28"/>
          <w:szCs w:val="28"/>
          <w:lang w:val="vi-VN"/>
        </w:rPr>
        <w:t xml:space="preserve">các </w:t>
      </w:r>
      <w:r w:rsidRPr="00556A2F">
        <w:rPr>
          <w:rFonts w:eastAsia="Calibri"/>
          <w:sz w:val="28"/>
          <w:szCs w:val="28"/>
          <w:lang w:val="vi-VN"/>
        </w:rPr>
        <w:t xml:space="preserve">văn bản </w:t>
      </w:r>
      <w:r w:rsidR="00B52436" w:rsidRPr="00556A2F">
        <w:rPr>
          <w:rFonts w:eastAsia="Calibri"/>
          <w:sz w:val="28"/>
          <w:szCs w:val="28"/>
          <w:lang w:val="vi-VN"/>
        </w:rPr>
        <w:t>quy định</w:t>
      </w:r>
      <w:r w:rsidRPr="00556A2F">
        <w:rPr>
          <w:rFonts w:eastAsia="Calibri"/>
          <w:sz w:val="28"/>
          <w:szCs w:val="28"/>
          <w:lang w:val="vi-VN"/>
        </w:rPr>
        <w:t xml:space="preserve"> chi tiết một số điều của Nghị quyết số </w:t>
      </w:r>
      <w:r w:rsidR="00B52436" w:rsidRPr="00556A2F">
        <w:rPr>
          <w:rFonts w:eastAsia="Calibri"/>
          <w:sz w:val="28"/>
          <w:szCs w:val="28"/>
          <w:lang w:val="vi-VN"/>
        </w:rPr>
        <w:t>250</w:t>
      </w:r>
      <w:r w:rsidRPr="00556A2F">
        <w:rPr>
          <w:rFonts w:eastAsia="Calibri"/>
          <w:sz w:val="28"/>
          <w:szCs w:val="28"/>
          <w:lang w:val="vi-VN"/>
        </w:rPr>
        <w:t xml:space="preserve">/2025/QH15 </w:t>
      </w:r>
      <w:r w:rsidR="00B52436" w:rsidRPr="00556A2F">
        <w:rPr>
          <w:rFonts w:eastAsia="Calibri"/>
          <w:sz w:val="28"/>
          <w:szCs w:val="28"/>
          <w:lang w:val="vi-VN"/>
        </w:rPr>
        <w:t>phù hợp với chức năng, nhiệm vụ của Bộ Ngoại giao</w:t>
      </w:r>
      <w:r w:rsidRPr="00556A2F">
        <w:rPr>
          <w:rFonts w:eastAsia="Calibri"/>
          <w:sz w:val="28"/>
          <w:szCs w:val="28"/>
          <w:lang w:val="vi-VN"/>
        </w:rPr>
        <w:t>.</w:t>
      </w:r>
    </w:p>
    <w:p w14:paraId="18B21FAB" w14:textId="68B202DA" w:rsidR="004B6FC3" w:rsidRPr="00556A2F" w:rsidRDefault="000A33DC" w:rsidP="00F41AD5">
      <w:pPr>
        <w:pStyle w:val="Normal1"/>
        <w:spacing w:before="120" w:after="120"/>
        <w:ind w:firstLine="720"/>
        <w:jc w:val="both"/>
        <w:rPr>
          <w:lang w:val="vi-VN"/>
        </w:rPr>
      </w:pPr>
      <w:r w:rsidRPr="00556A2F">
        <w:rPr>
          <w:rFonts w:eastAsia="Calibri"/>
          <w:sz w:val="28"/>
          <w:szCs w:val="28"/>
          <w:lang w:val="vi-VN"/>
        </w:rPr>
        <w:t xml:space="preserve">3. Tổ chức tuyên truyền, phổ biến </w:t>
      </w:r>
      <w:r w:rsidRPr="00556A2F">
        <w:rPr>
          <w:spacing w:val="-2"/>
          <w:sz w:val="28"/>
          <w:szCs w:val="28"/>
          <w:lang w:val="vi-VN"/>
        </w:rPr>
        <w:t xml:space="preserve">Nghị quyết số </w:t>
      </w:r>
      <w:r w:rsidR="00B52436" w:rsidRPr="00556A2F">
        <w:rPr>
          <w:spacing w:val="-2"/>
          <w:sz w:val="28"/>
          <w:szCs w:val="28"/>
          <w:lang w:val="vi-VN"/>
        </w:rPr>
        <w:t>250</w:t>
      </w:r>
      <w:r w:rsidRPr="00556A2F">
        <w:rPr>
          <w:spacing w:val="-2"/>
          <w:sz w:val="28"/>
          <w:szCs w:val="28"/>
          <w:lang w:val="vi-VN"/>
        </w:rPr>
        <w:t xml:space="preserve">/2025/QH15 </w:t>
      </w:r>
      <w:r w:rsidRPr="00556A2F">
        <w:rPr>
          <w:rFonts w:eastAsia="Calibri"/>
          <w:sz w:val="28"/>
          <w:szCs w:val="28"/>
          <w:lang w:val="vi-VN"/>
        </w:rPr>
        <w:t>và các văn bản hướng dẫn./.</w:t>
      </w:r>
    </w:p>
    <w:sectPr w:rsidR="004B6FC3" w:rsidRPr="00556A2F" w:rsidSect="001E6768">
      <w:headerReference w:type="default" r:id="rId12"/>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1A844" w14:textId="77777777" w:rsidR="0019612D" w:rsidRDefault="0019612D" w:rsidP="000A33DC">
      <w:r>
        <w:separator/>
      </w:r>
    </w:p>
  </w:endnote>
  <w:endnote w:type="continuationSeparator" w:id="0">
    <w:p w14:paraId="27DF851F" w14:textId="77777777" w:rsidR="0019612D" w:rsidRDefault="0019612D" w:rsidP="000A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3ABE7" w14:textId="77777777" w:rsidR="0019612D" w:rsidRDefault="0019612D" w:rsidP="000A33DC">
      <w:r>
        <w:separator/>
      </w:r>
    </w:p>
  </w:footnote>
  <w:footnote w:type="continuationSeparator" w:id="0">
    <w:p w14:paraId="39614408" w14:textId="77777777" w:rsidR="0019612D" w:rsidRDefault="0019612D" w:rsidP="000A33DC">
      <w:r>
        <w:continuationSeparator/>
      </w:r>
    </w:p>
  </w:footnote>
  <w:footnote w:id="1">
    <w:p w14:paraId="3994166C" w14:textId="0CE0EC84" w:rsidR="009F616C" w:rsidRDefault="009F616C">
      <w:pPr>
        <w:pStyle w:val="FootnoteText"/>
      </w:pPr>
      <w:r>
        <w:rPr>
          <w:rStyle w:val="FootnoteReference"/>
        </w:rPr>
        <w:footnoteRef/>
      </w:r>
      <w:r>
        <w:t xml:space="preserve"> </w:t>
      </w:r>
      <w:proofErr w:type="spellStart"/>
      <w:r>
        <w:rPr>
          <w:bCs/>
        </w:rPr>
        <w:t>Trên</w:t>
      </w:r>
      <w:proofErr w:type="spellEnd"/>
      <w:r>
        <w:rPr>
          <w:bCs/>
        </w:rPr>
        <w:t xml:space="preserve"> </w:t>
      </w:r>
      <w:proofErr w:type="spellStart"/>
      <w:r>
        <w:rPr>
          <w:bCs/>
        </w:rPr>
        <w:t>cơ</w:t>
      </w:r>
      <w:proofErr w:type="spellEnd"/>
      <w:r>
        <w:rPr>
          <w:bCs/>
        </w:rPr>
        <w:t xml:space="preserve"> </w:t>
      </w:r>
      <w:proofErr w:type="spellStart"/>
      <w:r>
        <w:rPr>
          <w:bCs/>
        </w:rPr>
        <w:t>sở</w:t>
      </w:r>
      <w:proofErr w:type="spellEnd"/>
      <w:r>
        <w:rPr>
          <w:bCs/>
        </w:rPr>
        <w:t xml:space="preserve"> </w:t>
      </w:r>
      <w:proofErr w:type="spellStart"/>
      <w:r>
        <w:rPr>
          <w:bCs/>
        </w:rPr>
        <w:t>tham</w:t>
      </w:r>
      <w:proofErr w:type="spellEnd"/>
      <w:r>
        <w:rPr>
          <w:bCs/>
        </w:rPr>
        <w:t xml:space="preserve"> </w:t>
      </w:r>
      <w:proofErr w:type="spellStart"/>
      <w:r>
        <w:rPr>
          <w:bCs/>
        </w:rPr>
        <w:t>khảo</w:t>
      </w:r>
      <w:proofErr w:type="spellEnd"/>
      <w:r w:rsidRPr="00CD5EE1">
        <w:rPr>
          <w:bCs/>
        </w:rPr>
        <w:t xml:space="preserve"> </w:t>
      </w:r>
      <w:proofErr w:type="spellStart"/>
      <w:r w:rsidRPr="00CD5EE1">
        <w:rPr>
          <w:bCs/>
        </w:rPr>
        <w:t>mức</w:t>
      </w:r>
      <w:proofErr w:type="spellEnd"/>
      <w:r w:rsidRPr="00CD5EE1">
        <w:rPr>
          <w:bCs/>
        </w:rPr>
        <w:t xml:space="preserve"> </w:t>
      </w:r>
      <w:proofErr w:type="spellStart"/>
      <w:r w:rsidRPr="00CD5EE1">
        <w:rPr>
          <w:bCs/>
        </w:rPr>
        <w:t>hỗ</w:t>
      </w:r>
      <w:proofErr w:type="spellEnd"/>
      <w:r w:rsidRPr="00CD5EE1">
        <w:rPr>
          <w:bCs/>
        </w:rPr>
        <w:t xml:space="preserve"> </w:t>
      </w:r>
      <w:proofErr w:type="spellStart"/>
      <w:r w:rsidRPr="00CD5EE1">
        <w:rPr>
          <w:bCs/>
        </w:rPr>
        <w:t>trợ</w:t>
      </w:r>
      <w:proofErr w:type="spellEnd"/>
      <w:r w:rsidRPr="00CD5EE1">
        <w:rPr>
          <w:bCs/>
        </w:rPr>
        <w:t xml:space="preserve"> </w:t>
      </w:r>
      <w:proofErr w:type="spellStart"/>
      <w:r w:rsidRPr="00CD5EE1">
        <w:rPr>
          <w:bCs/>
        </w:rPr>
        <w:t>đối</w:t>
      </w:r>
      <w:proofErr w:type="spellEnd"/>
      <w:r w:rsidRPr="00CD5EE1">
        <w:rPr>
          <w:bCs/>
        </w:rPr>
        <w:t xml:space="preserve"> </w:t>
      </w:r>
      <w:proofErr w:type="spellStart"/>
      <w:r w:rsidRPr="00CD5EE1">
        <w:rPr>
          <w:bCs/>
        </w:rPr>
        <w:t>với</w:t>
      </w:r>
      <w:proofErr w:type="spellEnd"/>
      <w:r w:rsidRPr="00CD5EE1">
        <w:rPr>
          <w:bCs/>
        </w:rPr>
        <w:t xml:space="preserve"> </w:t>
      </w:r>
      <w:proofErr w:type="spellStart"/>
      <w:r w:rsidRPr="00CD5EE1">
        <w:rPr>
          <w:bCs/>
        </w:rPr>
        <w:t>người</w:t>
      </w:r>
      <w:proofErr w:type="spellEnd"/>
      <w:r w:rsidRPr="00CD5EE1">
        <w:rPr>
          <w:bCs/>
        </w:rPr>
        <w:t xml:space="preserve"> </w:t>
      </w:r>
      <w:proofErr w:type="spellStart"/>
      <w:r w:rsidRPr="00CD5EE1">
        <w:rPr>
          <w:bCs/>
        </w:rPr>
        <w:t>tham</w:t>
      </w:r>
      <w:proofErr w:type="spellEnd"/>
      <w:r w:rsidRPr="00CD5EE1">
        <w:rPr>
          <w:bCs/>
        </w:rPr>
        <w:t xml:space="preserve"> </w:t>
      </w:r>
      <w:proofErr w:type="spellStart"/>
      <w:r w:rsidRPr="00CD5EE1">
        <w:rPr>
          <w:bCs/>
        </w:rPr>
        <w:t>gia</w:t>
      </w:r>
      <w:proofErr w:type="spellEnd"/>
      <w:r w:rsidRPr="00CD5EE1">
        <w:rPr>
          <w:bCs/>
        </w:rPr>
        <w:t xml:space="preserve"> </w:t>
      </w:r>
      <w:proofErr w:type="spellStart"/>
      <w:r w:rsidRPr="00CD5EE1">
        <w:rPr>
          <w:bCs/>
        </w:rPr>
        <w:t>công</w:t>
      </w:r>
      <w:proofErr w:type="spellEnd"/>
      <w:r w:rsidRPr="00CD5EE1">
        <w:rPr>
          <w:bCs/>
        </w:rPr>
        <w:t xml:space="preserve"> </w:t>
      </w:r>
      <w:proofErr w:type="spellStart"/>
      <w:r w:rsidRPr="00CD5EE1">
        <w:rPr>
          <w:bCs/>
        </w:rPr>
        <w:t>tác</w:t>
      </w:r>
      <w:proofErr w:type="spellEnd"/>
      <w:r w:rsidRPr="00CD5EE1">
        <w:rPr>
          <w:bCs/>
        </w:rPr>
        <w:t xml:space="preserve"> </w:t>
      </w:r>
      <w:proofErr w:type="spellStart"/>
      <w:r w:rsidRPr="00CD5EE1">
        <w:rPr>
          <w:bCs/>
        </w:rPr>
        <w:t>xây</w:t>
      </w:r>
      <w:proofErr w:type="spellEnd"/>
      <w:r w:rsidRPr="00CD5EE1">
        <w:rPr>
          <w:bCs/>
        </w:rPr>
        <w:t xml:space="preserve"> </w:t>
      </w:r>
      <w:proofErr w:type="spellStart"/>
      <w:r w:rsidRPr="00CD5EE1">
        <w:rPr>
          <w:bCs/>
        </w:rPr>
        <w:t>dựng</w:t>
      </w:r>
      <w:proofErr w:type="spellEnd"/>
      <w:r w:rsidRPr="00CD5EE1">
        <w:rPr>
          <w:bCs/>
        </w:rPr>
        <w:t xml:space="preserve"> </w:t>
      </w:r>
      <w:proofErr w:type="spellStart"/>
      <w:r w:rsidRPr="00CD5EE1">
        <w:rPr>
          <w:bCs/>
        </w:rPr>
        <w:t>pháp</w:t>
      </w:r>
      <w:proofErr w:type="spellEnd"/>
      <w:r w:rsidRPr="00CD5EE1">
        <w:rPr>
          <w:bCs/>
        </w:rPr>
        <w:t xml:space="preserve"> </w:t>
      </w:r>
      <w:proofErr w:type="spellStart"/>
      <w:r w:rsidRPr="00CD5EE1">
        <w:rPr>
          <w:bCs/>
        </w:rPr>
        <w:t>luật</w:t>
      </w:r>
      <w:proofErr w:type="spellEnd"/>
      <w:r w:rsidRPr="00CD5EE1">
        <w:rPr>
          <w:bCs/>
        </w:rPr>
        <w:t xml:space="preserve"> </w:t>
      </w:r>
      <w:proofErr w:type="spellStart"/>
      <w:r w:rsidRPr="00CD5EE1">
        <w:rPr>
          <w:bCs/>
        </w:rPr>
        <w:t>theo</w:t>
      </w:r>
      <w:proofErr w:type="spellEnd"/>
      <w:r w:rsidRPr="00CD5EE1">
        <w:rPr>
          <w:bCs/>
        </w:rPr>
        <w:t xml:space="preserve"> </w:t>
      </w:r>
      <w:proofErr w:type="spellStart"/>
      <w:r w:rsidRPr="00CD5EE1">
        <w:rPr>
          <w:bCs/>
        </w:rPr>
        <w:t>Nghị</w:t>
      </w:r>
      <w:proofErr w:type="spellEnd"/>
      <w:r w:rsidRPr="00CD5EE1">
        <w:rPr>
          <w:bCs/>
        </w:rPr>
        <w:t xml:space="preserve"> </w:t>
      </w:r>
      <w:proofErr w:type="spellStart"/>
      <w:r w:rsidRPr="00CD5EE1">
        <w:rPr>
          <w:bCs/>
        </w:rPr>
        <w:t>quyết</w:t>
      </w:r>
      <w:proofErr w:type="spellEnd"/>
      <w:r w:rsidRPr="00CD5EE1">
        <w:rPr>
          <w:bCs/>
        </w:rPr>
        <w:t xml:space="preserve"> </w:t>
      </w:r>
      <w:proofErr w:type="spellStart"/>
      <w:r w:rsidRPr="00CD5EE1">
        <w:rPr>
          <w:bCs/>
        </w:rPr>
        <w:t>số</w:t>
      </w:r>
      <w:proofErr w:type="spellEnd"/>
      <w:r w:rsidRPr="00CD5EE1">
        <w:rPr>
          <w:bCs/>
        </w:rPr>
        <w:t xml:space="preserve"> 197/2025/QH15 </w:t>
      </w:r>
      <w:proofErr w:type="spellStart"/>
      <w:r w:rsidRPr="00CD5EE1">
        <w:rPr>
          <w:bCs/>
        </w:rPr>
        <w:t>về</w:t>
      </w:r>
      <w:proofErr w:type="spellEnd"/>
      <w:r w:rsidRPr="00CD5EE1">
        <w:rPr>
          <w:bCs/>
        </w:rPr>
        <w:t xml:space="preserve"> </w:t>
      </w:r>
      <w:proofErr w:type="spellStart"/>
      <w:r w:rsidRPr="00CD5EE1">
        <w:rPr>
          <w:bCs/>
        </w:rPr>
        <w:t>một</w:t>
      </w:r>
      <w:proofErr w:type="spellEnd"/>
      <w:r w:rsidRPr="00CD5EE1">
        <w:rPr>
          <w:bCs/>
        </w:rPr>
        <w:t xml:space="preserve"> </w:t>
      </w:r>
      <w:proofErr w:type="spellStart"/>
      <w:r w:rsidRPr="00CD5EE1">
        <w:rPr>
          <w:bCs/>
        </w:rPr>
        <w:t>số</w:t>
      </w:r>
      <w:proofErr w:type="spellEnd"/>
      <w:r w:rsidRPr="00CD5EE1">
        <w:rPr>
          <w:bCs/>
        </w:rPr>
        <w:t xml:space="preserve"> </w:t>
      </w:r>
      <w:proofErr w:type="spellStart"/>
      <w:r w:rsidRPr="00CD5EE1">
        <w:rPr>
          <w:bCs/>
        </w:rPr>
        <w:t>cơ</w:t>
      </w:r>
      <w:proofErr w:type="spellEnd"/>
      <w:r w:rsidRPr="00CD5EE1">
        <w:rPr>
          <w:bCs/>
        </w:rPr>
        <w:t xml:space="preserve"> </w:t>
      </w:r>
      <w:proofErr w:type="spellStart"/>
      <w:r w:rsidRPr="00CD5EE1">
        <w:rPr>
          <w:bCs/>
        </w:rPr>
        <w:t>chế</w:t>
      </w:r>
      <w:proofErr w:type="spellEnd"/>
      <w:r w:rsidRPr="00CD5EE1">
        <w:rPr>
          <w:bCs/>
        </w:rPr>
        <w:t xml:space="preserve">, </w:t>
      </w:r>
      <w:proofErr w:type="spellStart"/>
      <w:r w:rsidRPr="00CD5EE1">
        <w:rPr>
          <w:bCs/>
        </w:rPr>
        <w:t>chính</w:t>
      </w:r>
      <w:proofErr w:type="spellEnd"/>
      <w:r w:rsidRPr="00CD5EE1">
        <w:rPr>
          <w:bCs/>
        </w:rPr>
        <w:t xml:space="preserve"> </w:t>
      </w:r>
      <w:proofErr w:type="spellStart"/>
      <w:r w:rsidRPr="00CD5EE1">
        <w:rPr>
          <w:bCs/>
        </w:rPr>
        <w:t>sách</w:t>
      </w:r>
      <w:proofErr w:type="spellEnd"/>
      <w:r w:rsidRPr="00CD5EE1">
        <w:rPr>
          <w:bCs/>
        </w:rPr>
        <w:t xml:space="preserve"> </w:t>
      </w:r>
      <w:proofErr w:type="spellStart"/>
      <w:r w:rsidRPr="00CD5EE1">
        <w:rPr>
          <w:bCs/>
        </w:rPr>
        <w:t>đặc</w:t>
      </w:r>
      <w:proofErr w:type="spellEnd"/>
      <w:r w:rsidRPr="00CD5EE1">
        <w:rPr>
          <w:bCs/>
        </w:rPr>
        <w:t xml:space="preserve"> </w:t>
      </w:r>
      <w:proofErr w:type="spellStart"/>
      <w:r w:rsidRPr="00CD5EE1">
        <w:rPr>
          <w:bCs/>
        </w:rPr>
        <w:t>biệt</w:t>
      </w:r>
      <w:proofErr w:type="spellEnd"/>
      <w:r w:rsidRPr="00CD5EE1">
        <w:rPr>
          <w:bCs/>
        </w:rPr>
        <w:t xml:space="preserve"> </w:t>
      </w:r>
      <w:proofErr w:type="spellStart"/>
      <w:r w:rsidRPr="00CD5EE1">
        <w:rPr>
          <w:bCs/>
        </w:rPr>
        <w:t>tạo</w:t>
      </w:r>
      <w:proofErr w:type="spellEnd"/>
      <w:r w:rsidRPr="00CD5EE1">
        <w:rPr>
          <w:bCs/>
        </w:rPr>
        <w:t xml:space="preserve"> </w:t>
      </w:r>
      <w:proofErr w:type="spellStart"/>
      <w:r w:rsidRPr="00CD5EE1">
        <w:rPr>
          <w:bCs/>
        </w:rPr>
        <w:t>đột</w:t>
      </w:r>
      <w:proofErr w:type="spellEnd"/>
      <w:r w:rsidRPr="00CD5EE1">
        <w:rPr>
          <w:bCs/>
        </w:rPr>
        <w:t xml:space="preserve"> </w:t>
      </w:r>
      <w:proofErr w:type="spellStart"/>
      <w:r w:rsidRPr="00CD5EE1">
        <w:rPr>
          <w:bCs/>
        </w:rPr>
        <w:t>phá</w:t>
      </w:r>
      <w:proofErr w:type="spellEnd"/>
      <w:r w:rsidRPr="00CD5EE1">
        <w:rPr>
          <w:bCs/>
        </w:rPr>
        <w:t xml:space="preserve"> </w:t>
      </w:r>
      <w:proofErr w:type="spellStart"/>
      <w:r w:rsidRPr="00CD5EE1">
        <w:rPr>
          <w:bCs/>
        </w:rPr>
        <w:t>trong</w:t>
      </w:r>
      <w:proofErr w:type="spellEnd"/>
      <w:r w:rsidRPr="00CD5EE1">
        <w:rPr>
          <w:bCs/>
        </w:rPr>
        <w:t xml:space="preserve"> </w:t>
      </w:r>
      <w:proofErr w:type="spellStart"/>
      <w:r w:rsidRPr="00CD5EE1">
        <w:rPr>
          <w:bCs/>
        </w:rPr>
        <w:t>xây</w:t>
      </w:r>
      <w:proofErr w:type="spellEnd"/>
      <w:r w:rsidRPr="00CD5EE1">
        <w:rPr>
          <w:bCs/>
        </w:rPr>
        <w:t xml:space="preserve"> </w:t>
      </w:r>
      <w:proofErr w:type="spellStart"/>
      <w:r w:rsidRPr="00CD5EE1">
        <w:rPr>
          <w:bCs/>
        </w:rPr>
        <w:t>dựng</w:t>
      </w:r>
      <w:proofErr w:type="spellEnd"/>
      <w:r w:rsidRPr="00CD5EE1">
        <w:rPr>
          <w:bCs/>
        </w:rPr>
        <w:t xml:space="preserve"> </w:t>
      </w:r>
      <w:proofErr w:type="spellStart"/>
      <w:r w:rsidRPr="00CD5EE1">
        <w:rPr>
          <w:bCs/>
        </w:rPr>
        <w:t>và</w:t>
      </w:r>
      <w:proofErr w:type="spellEnd"/>
      <w:r w:rsidRPr="00CD5EE1">
        <w:rPr>
          <w:bCs/>
        </w:rPr>
        <w:t xml:space="preserve"> </w:t>
      </w:r>
      <w:proofErr w:type="spellStart"/>
      <w:r w:rsidRPr="00CD5EE1">
        <w:rPr>
          <w:bCs/>
        </w:rPr>
        <w:t>tổ</w:t>
      </w:r>
      <w:proofErr w:type="spellEnd"/>
      <w:r w:rsidRPr="00CD5EE1">
        <w:rPr>
          <w:bCs/>
        </w:rPr>
        <w:t xml:space="preserve"> </w:t>
      </w:r>
      <w:proofErr w:type="spellStart"/>
      <w:r w:rsidRPr="00CD5EE1">
        <w:rPr>
          <w:bCs/>
        </w:rPr>
        <w:t>chức</w:t>
      </w:r>
      <w:proofErr w:type="spellEnd"/>
      <w:r w:rsidRPr="00CD5EE1">
        <w:rPr>
          <w:bCs/>
        </w:rPr>
        <w:t xml:space="preserve"> </w:t>
      </w:r>
      <w:proofErr w:type="spellStart"/>
      <w:r w:rsidRPr="00CD5EE1">
        <w:rPr>
          <w:bCs/>
        </w:rPr>
        <w:t>thi</w:t>
      </w:r>
      <w:proofErr w:type="spellEnd"/>
      <w:r w:rsidRPr="00CD5EE1">
        <w:rPr>
          <w:bCs/>
        </w:rPr>
        <w:t xml:space="preserve"> </w:t>
      </w:r>
      <w:proofErr w:type="spellStart"/>
      <w:r w:rsidRPr="00CD5EE1">
        <w:rPr>
          <w:bCs/>
        </w:rPr>
        <w:t>hành</w:t>
      </w:r>
      <w:proofErr w:type="spellEnd"/>
      <w:r w:rsidRPr="00CD5EE1">
        <w:rPr>
          <w:bCs/>
        </w:rPr>
        <w:t xml:space="preserve"> </w:t>
      </w:r>
      <w:proofErr w:type="spellStart"/>
      <w:r w:rsidRPr="00CD5EE1">
        <w:rPr>
          <w:bCs/>
        </w:rPr>
        <w:t>pháp</w:t>
      </w:r>
      <w:proofErr w:type="spellEnd"/>
      <w:r w:rsidRPr="00CD5EE1">
        <w:rPr>
          <w:bCs/>
        </w:rPr>
        <w:t xml:space="preserve"> </w:t>
      </w:r>
      <w:proofErr w:type="spellStart"/>
      <w:r w:rsidRPr="00CD5EE1">
        <w:rPr>
          <w:bCs/>
        </w:rPr>
        <w:t>luật</w:t>
      </w:r>
      <w:proofErr w:type="spellEnd"/>
      <w:r>
        <w:rPr>
          <w:bCs/>
        </w:rPr>
        <w:t>.</w:t>
      </w:r>
    </w:p>
  </w:footnote>
  <w:footnote w:id="2">
    <w:p w14:paraId="7DED8B3D" w14:textId="42AD2469" w:rsidR="009F616C" w:rsidRDefault="009F616C">
      <w:pPr>
        <w:pStyle w:val="FootnoteText"/>
      </w:pPr>
      <w:r>
        <w:rPr>
          <w:rStyle w:val="FootnoteReference"/>
        </w:rPr>
        <w:footnoteRef/>
      </w:r>
      <w:r>
        <w:t xml:space="preserve"> </w:t>
      </w:r>
      <w:proofErr w:type="spellStart"/>
      <w:r>
        <w:rPr>
          <w:bCs/>
        </w:rPr>
        <w:t>Trên</w:t>
      </w:r>
      <w:proofErr w:type="spellEnd"/>
      <w:r>
        <w:rPr>
          <w:bCs/>
        </w:rPr>
        <w:t xml:space="preserve"> </w:t>
      </w:r>
      <w:proofErr w:type="spellStart"/>
      <w:r>
        <w:rPr>
          <w:bCs/>
        </w:rPr>
        <w:t>cơ</w:t>
      </w:r>
      <w:proofErr w:type="spellEnd"/>
      <w:r>
        <w:rPr>
          <w:bCs/>
        </w:rPr>
        <w:t xml:space="preserve"> </w:t>
      </w:r>
      <w:proofErr w:type="spellStart"/>
      <w:r>
        <w:rPr>
          <w:bCs/>
        </w:rPr>
        <w:t>sở</w:t>
      </w:r>
      <w:proofErr w:type="spellEnd"/>
      <w:r>
        <w:rPr>
          <w:bCs/>
        </w:rPr>
        <w:t xml:space="preserve"> </w:t>
      </w:r>
      <w:proofErr w:type="spellStart"/>
      <w:r>
        <w:rPr>
          <w:bCs/>
        </w:rPr>
        <w:t>tham</w:t>
      </w:r>
      <w:proofErr w:type="spellEnd"/>
      <w:r>
        <w:rPr>
          <w:bCs/>
        </w:rPr>
        <w:t xml:space="preserve"> </w:t>
      </w:r>
      <w:proofErr w:type="spellStart"/>
      <w:r>
        <w:rPr>
          <w:bCs/>
        </w:rPr>
        <w:t>khảo</w:t>
      </w:r>
      <w:proofErr w:type="spellEnd"/>
      <w:r>
        <w:rPr>
          <w:bCs/>
        </w:rPr>
        <w:t xml:space="preserve"> </w:t>
      </w:r>
      <w:proofErr w:type="spellStart"/>
      <w:r w:rsidRPr="00CD5EE1">
        <w:rPr>
          <w:bCs/>
        </w:rPr>
        <w:t>chế</w:t>
      </w:r>
      <w:proofErr w:type="spellEnd"/>
      <w:r w:rsidRPr="00CD5EE1">
        <w:rPr>
          <w:bCs/>
        </w:rPr>
        <w:t xml:space="preserve"> </w:t>
      </w:r>
      <w:proofErr w:type="spellStart"/>
      <w:r w:rsidRPr="00CD5EE1">
        <w:rPr>
          <w:bCs/>
        </w:rPr>
        <w:t>độ</w:t>
      </w:r>
      <w:proofErr w:type="spellEnd"/>
      <w:r w:rsidRPr="00CD5EE1">
        <w:rPr>
          <w:bCs/>
        </w:rPr>
        <w:t xml:space="preserve"> </w:t>
      </w:r>
      <w:proofErr w:type="spellStart"/>
      <w:r w:rsidRPr="00CD5EE1">
        <w:rPr>
          <w:bCs/>
        </w:rPr>
        <w:t>với</w:t>
      </w:r>
      <w:proofErr w:type="spellEnd"/>
      <w:r w:rsidRPr="00CD5EE1">
        <w:rPr>
          <w:bCs/>
        </w:rPr>
        <w:t xml:space="preserve"> </w:t>
      </w:r>
      <w:proofErr w:type="spellStart"/>
      <w:r w:rsidRPr="00CD5EE1">
        <w:rPr>
          <w:bCs/>
        </w:rPr>
        <w:t>chuyên</w:t>
      </w:r>
      <w:proofErr w:type="spellEnd"/>
      <w:r w:rsidRPr="00CD5EE1">
        <w:rPr>
          <w:bCs/>
        </w:rPr>
        <w:t xml:space="preserve"> </w:t>
      </w:r>
      <w:proofErr w:type="spellStart"/>
      <w:r w:rsidRPr="00CD5EE1">
        <w:rPr>
          <w:bCs/>
        </w:rPr>
        <w:t>gia</w:t>
      </w:r>
      <w:proofErr w:type="spellEnd"/>
      <w:r w:rsidRPr="00CD5EE1">
        <w:rPr>
          <w:bCs/>
        </w:rPr>
        <w:t xml:space="preserve">, </w:t>
      </w:r>
      <w:proofErr w:type="spellStart"/>
      <w:r w:rsidRPr="00CD5EE1">
        <w:rPr>
          <w:bCs/>
        </w:rPr>
        <w:t>nhà</w:t>
      </w:r>
      <w:proofErr w:type="spellEnd"/>
      <w:r w:rsidRPr="00CD5EE1">
        <w:rPr>
          <w:bCs/>
        </w:rPr>
        <w:t xml:space="preserve"> </w:t>
      </w:r>
      <w:proofErr w:type="spellStart"/>
      <w:r w:rsidRPr="00CD5EE1">
        <w:rPr>
          <w:bCs/>
        </w:rPr>
        <w:t>quản</w:t>
      </w:r>
      <w:proofErr w:type="spellEnd"/>
      <w:r w:rsidRPr="00CD5EE1">
        <w:rPr>
          <w:bCs/>
        </w:rPr>
        <w:t xml:space="preserve"> </w:t>
      </w:r>
      <w:proofErr w:type="spellStart"/>
      <w:r w:rsidRPr="00CD5EE1">
        <w:rPr>
          <w:bCs/>
        </w:rPr>
        <w:t>lý</w:t>
      </w:r>
      <w:proofErr w:type="spellEnd"/>
      <w:r w:rsidRPr="00CD5EE1">
        <w:rPr>
          <w:bCs/>
        </w:rPr>
        <w:t xml:space="preserve">, </w:t>
      </w:r>
      <w:proofErr w:type="spellStart"/>
      <w:r w:rsidRPr="00CD5EE1">
        <w:rPr>
          <w:bCs/>
        </w:rPr>
        <w:t>nhà</w:t>
      </w:r>
      <w:proofErr w:type="spellEnd"/>
      <w:r w:rsidRPr="00CD5EE1">
        <w:rPr>
          <w:bCs/>
        </w:rPr>
        <w:t xml:space="preserve"> </w:t>
      </w:r>
      <w:proofErr w:type="spellStart"/>
      <w:r w:rsidRPr="00CD5EE1">
        <w:rPr>
          <w:bCs/>
        </w:rPr>
        <w:t>quản</w:t>
      </w:r>
      <w:proofErr w:type="spellEnd"/>
      <w:r w:rsidRPr="00CD5EE1">
        <w:rPr>
          <w:bCs/>
        </w:rPr>
        <w:t xml:space="preserve"> </w:t>
      </w:r>
      <w:proofErr w:type="spellStart"/>
      <w:r w:rsidRPr="00CD5EE1">
        <w:rPr>
          <w:bCs/>
        </w:rPr>
        <w:t>trị</w:t>
      </w:r>
      <w:proofErr w:type="spellEnd"/>
      <w:r w:rsidRPr="00CD5EE1">
        <w:rPr>
          <w:bCs/>
        </w:rPr>
        <w:t xml:space="preserve"> </w:t>
      </w:r>
      <w:proofErr w:type="spellStart"/>
      <w:r w:rsidRPr="00CD5EE1">
        <w:rPr>
          <w:bCs/>
        </w:rPr>
        <w:t>doanh</w:t>
      </w:r>
      <w:proofErr w:type="spellEnd"/>
      <w:r w:rsidRPr="00CD5EE1">
        <w:rPr>
          <w:bCs/>
        </w:rPr>
        <w:t xml:space="preserve"> </w:t>
      </w:r>
      <w:proofErr w:type="spellStart"/>
      <w:r w:rsidRPr="00CD5EE1">
        <w:rPr>
          <w:bCs/>
        </w:rPr>
        <w:t>nghiệp</w:t>
      </w:r>
      <w:proofErr w:type="spellEnd"/>
      <w:r w:rsidRPr="00CD5EE1">
        <w:rPr>
          <w:bCs/>
        </w:rPr>
        <w:t xml:space="preserve">, </w:t>
      </w:r>
      <w:proofErr w:type="spellStart"/>
      <w:r w:rsidRPr="00CD5EE1">
        <w:rPr>
          <w:bCs/>
        </w:rPr>
        <w:t>nhà</w:t>
      </w:r>
      <w:proofErr w:type="spellEnd"/>
      <w:r w:rsidRPr="00CD5EE1">
        <w:rPr>
          <w:bCs/>
        </w:rPr>
        <w:t xml:space="preserve"> </w:t>
      </w:r>
      <w:proofErr w:type="spellStart"/>
      <w:r w:rsidRPr="00CD5EE1">
        <w:rPr>
          <w:bCs/>
        </w:rPr>
        <w:t>khoa</w:t>
      </w:r>
      <w:proofErr w:type="spellEnd"/>
      <w:r w:rsidRPr="00CD5EE1">
        <w:rPr>
          <w:bCs/>
        </w:rPr>
        <w:t xml:space="preserve"> </w:t>
      </w:r>
      <w:proofErr w:type="spellStart"/>
      <w:r w:rsidRPr="00CD5EE1">
        <w:rPr>
          <w:bCs/>
        </w:rPr>
        <w:t>học</w:t>
      </w:r>
      <w:proofErr w:type="spellEnd"/>
      <w:r w:rsidRPr="00CD5EE1">
        <w:rPr>
          <w:bCs/>
        </w:rPr>
        <w:t xml:space="preserve"> </w:t>
      </w:r>
      <w:proofErr w:type="spellStart"/>
      <w:r w:rsidRPr="00CD5EE1">
        <w:rPr>
          <w:bCs/>
        </w:rPr>
        <w:t>đầu</w:t>
      </w:r>
      <w:proofErr w:type="spellEnd"/>
      <w:r w:rsidRPr="00CD5EE1">
        <w:rPr>
          <w:bCs/>
        </w:rPr>
        <w:t xml:space="preserve"> </w:t>
      </w:r>
      <w:proofErr w:type="spellStart"/>
      <w:r w:rsidRPr="00CD5EE1">
        <w:rPr>
          <w:bCs/>
        </w:rPr>
        <w:t>ngành</w:t>
      </w:r>
      <w:proofErr w:type="spellEnd"/>
      <w:r w:rsidRPr="00CD5EE1">
        <w:rPr>
          <w:bCs/>
        </w:rPr>
        <w:t xml:space="preserve"> </w:t>
      </w:r>
      <w:proofErr w:type="spellStart"/>
      <w:r w:rsidRPr="00CD5EE1">
        <w:rPr>
          <w:bCs/>
        </w:rPr>
        <w:t>là</w:t>
      </w:r>
      <w:proofErr w:type="spellEnd"/>
      <w:r w:rsidRPr="00CD5EE1">
        <w:rPr>
          <w:bCs/>
        </w:rPr>
        <w:t xml:space="preserve"> </w:t>
      </w:r>
      <w:proofErr w:type="spellStart"/>
      <w:r w:rsidRPr="00CD5EE1">
        <w:rPr>
          <w:bCs/>
        </w:rPr>
        <w:t>người</w:t>
      </w:r>
      <w:proofErr w:type="spellEnd"/>
      <w:r w:rsidRPr="00CD5EE1">
        <w:rPr>
          <w:bCs/>
        </w:rPr>
        <w:t xml:space="preserve"> </w:t>
      </w:r>
      <w:proofErr w:type="spellStart"/>
      <w:r w:rsidRPr="00CD5EE1">
        <w:rPr>
          <w:bCs/>
        </w:rPr>
        <w:t>Việt</w:t>
      </w:r>
      <w:proofErr w:type="spellEnd"/>
      <w:r w:rsidRPr="00CD5EE1">
        <w:rPr>
          <w:bCs/>
        </w:rPr>
        <w:t xml:space="preserve"> Nam </w:t>
      </w:r>
      <w:proofErr w:type="spellStart"/>
      <w:r w:rsidRPr="00CD5EE1">
        <w:rPr>
          <w:bCs/>
        </w:rPr>
        <w:t>khi</w:t>
      </w:r>
      <w:proofErr w:type="spellEnd"/>
      <w:r w:rsidRPr="00CD5EE1">
        <w:rPr>
          <w:bCs/>
        </w:rPr>
        <w:t xml:space="preserve"> </w:t>
      </w:r>
      <w:proofErr w:type="spellStart"/>
      <w:r w:rsidRPr="00CD5EE1">
        <w:rPr>
          <w:bCs/>
        </w:rPr>
        <w:t>được</w:t>
      </w:r>
      <w:proofErr w:type="spellEnd"/>
      <w:r w:rsidRPr="00CD5EE1">
        <w:rPr>
          <w:bCs/>
        </w:rPr>
        <w:t xml:space="preserve"> </w:t>
      </w:r>
      <w:proofErr w:type="spellStart"/>
      <w:r w:rsidRPr="00CD5EE1">
        <w:rPr>
          <w:bCs/>
        </w:rPr>
        <w:t>tiếp</w:t>
      </w:r>
      <w:proofErr w:type="spellEnd"/>
      <w:r w:rsidRPr="00CD5EE1">
        <w:rPr>
          <w:bCs/>
        </w:rPr>
        <w:t xml:space="preserve"> </w:t>
      </w:r>
      <w:proofErr w:type="spellStart"/>
      <w:r w:rsidRPr="00CD5EE1">
        <w:rPr>
          <w:bCs/>
        </w:rPr>
        <w:t>nhận</w:t>
      </w:r>
      <w:proofErr w:type="spellEnd"/>
      <w:r w:rsidRPr="00CD5EE1">
        <w:rPr>
          <w:bCs/>
        </w:rPr>
        <w:t xml:space="preserve"> </w:t>
      </w:r>
      <w:proofErr w:type="spellStart"/>
      <w:r w:rsidRPr="00CD5EE1">
        <w:rPr>
          <w:bCs/>
        </w:rPr>
        <w:t>vào</w:t>
      </w:r>
      <w:proofErr w:type="spellEnd"/>
      <w:r w:rsidRPr="00CD5EE1">
        <w:rPr>
          <w:bCs/>
        </w:rPr>
        <w:t xml:space="preserve"> </w:t>
      </w:r>
      <w:proofErr w:type="spellStart"/>
      <w:r w:rsidRPr="00CD5EE1">
        <w:rPr>
          <w:bCs/>
        </w:rPr>
        <w:t>công</w:t>
      </w:r>
      <w:proofErr w:type="spellEnd"/>
      <w:r w:rsidRPr="00CD5EE1">
        <w:rPr>
          <w:bCs/>
        </w:rPr>
        <w:t xml:space="preserve"> </w:t>
      </w:r>
      <w:proofErr w:type="spellStart"/>
      <w:r w:rsidRPr="00CD5EE1">
        <w:rPr>
          <w:bCs/>
        </w:rPr>
        <w:t>chức</w:t>
      </w:r>
      <w:proofErr w:type="spellEnd"/>
      <w:r w:rsidRPr="00CD5EE1">
        <w:rPr>
          <w:bCs/>
        </w:rPr>
        <w:t xml:space="preserve">, </w:t>
      </w:r>
      <w:proofErr w:type="spellStart"/>
      <w:r w:rsidRPr="00CD5EE1">
        <w:rPr>
          <w:bCs/>
        </w:rPr>
        <w:t>viên</w:t>
      </w:r>
      <w:proofErr w:type="spellEnd"/>
      <w:r w:rsidRPr="00CD5EE1">
        <w:rPr>
          <w:bCs/>
        </w:rPr>
        <w:t xml:space="preserve"> </w:t>
      </w:r>
      <w:proofErr w:type="spellStart"/>
      <w:r w:rsidRPr="00CD5EE1">
        <w:rPr>
          <w:bCs/>
        </w:rPr>
        <w:t>chức</w:t>
      </w:r>
      <w:proofErr w:type="spellEnd"/>
      <w:r w:rsidRPr="00CD5EE1">
        <w:rPr>
          <w:bCs/>
        </w:rPr>
        <w:t xml:space="preserve"> </w:t>
      </w:r>
      <w:proofErr w:type="spellStart"/>
      <w:r w:rsidRPr="00CD5EE1">
        <w:rPr>
          <w:bCs/>
        </w:rPr>
        <w:t>theo</w:t>
      </w:r>
      <w:proofErr w:type="spellEnd"/>
      <w:r w:rsidRPr="00CD5EE1">
        <w:rPr>
          <w:bCs/>
        </w:rPr>
        <w:t xml:space="preserve"> </w:t>
      </w:r>
      <w:proofErr w:type="spellStart"/>
      <w:r w:rsidRPr="00CD5EE1">
        <w:rPr>
          <w:bCs/>
        </w:rPr>
        <w:t>quy</w:t>
      </w:r>
      <w:proofErr w:type="spellEnd"/>
      <w:r w:rsidRPr="00CD5EE1">
        <w:rPr>
          <w:bCs/>
        </w:rPr>
        <w:t xml:space="preserve"> </w:t>
      </w:r>
      <w:proofErr w:type="spellStart"/>
      <w:r w:rsidRPr="00CD5EE1">
        <w:rPr>
          <w:bCs/>
        </w:rPr>
        <w:t>định</w:t>
      </w:r>
      <w:proofErr w:type="spellEnd"/>
      <w:r w:rsidRPr="00CD5EE1">
        <w:rPr>
          <w:bCs/>
        </w:rPr>
        <w:t xml:space="preserve"> </w:t>
      </w:r>
      <w:proofErr w:type="spellStart"/>
      <w:r w:rsidRPr="00CD5EE1">
        <w:rPr>
          <w:bCs/>
        </w:rPr>
        <w:t>tại</w:t>
      </w:r>
      <w:proofErr w:type="spellEnd"/>
      <w:r w:rsidRPr="00CD5EE1">
        <w:rPr>
          <w:bCs/>
        </w:rPr>
        <w:t xml:space="preserve"> </w:t>
      </w:r>
      <w:proofErr w:type="spellStart"/>
      <w:r w:rsidRPr="00CD5EE1">
        <w:rPr>
          <w:bCs/>
        </w:rPr>
        <w:t>Nghị</w:t>
      </w:r>
      <w:proofErr w:type="spellEnd"/>
      <w:r w:rsidRPr="00CD5EE1">
        <w:rPr>
          <w:bCs/>
        </w:rPr>
        <w:t xml:space="preserve"> </w:t>
      </w:r>
      <w:proofErr w:type="spellStart"/>
      <w:r w:rsidRPr="00CD5EE1">
        <w:rPr>
          <w:bCs/>
        </w:rPr>
        <w:t>định</w:t>
      </w:r>
      <w:proofErr w:type="spellEnd"/>
      <w:r w:rsidRPr="00CD5EE1">
        <w:rPr>
          <w:bCs/>
        </w:rPr>
        <w:t xml:space="preserve"> </w:t>
      </w:r>
      <w:proofErr w:type="spellStart"/>
      <w:r w:rsidRPr="00CD5EE1">
        <w:rPr>
          <w:bCs/>
        </w:rPr>
        <w:t>số</w:t>
      </w:r>
      <w:proofErr w:type="spellEnd"/>
      <w:r w:rsidRPr="00CD5EE1">
        <w:rPr>
          <w:bCs/>
        </w:rPr>
        <w:t xml:space="preserve"> 179/2024/NĐ-CP </w:t>
      </w:r>
      <w:proofErr w:type="spellStart"/>
      <w:r w:rsidRPr="00CD5EE1">
        <w:rPr>
          <w:bCs/>
        </w:rPr>
        <w:t>ngày</w:t>
      </w:r>
      <w:proofErr w:type="spellEnd"/>
      <w:r w:rsidRPr="00CD5EE1">
        <w:rPr>
          <w:bCs/>
        </w:rPr>
        <w:t xml:space="preserve"> 31/12/2024 </w:t>
      </w:r>
      <w:proofErr w:type="spellStart"/>
      <w:r w:rsidRPr="00CD5EE1">
        <w:rPr>
          <w:bCs/>
        </w:rPr>
        <w:t>của</w:t>
      </w:r>
      <w:proofErr w:type="spellEnd"/>
      <w:r w:rsidRPr="00CD5EE1">
        <w:rPr>
          <w:bCs/>
        </w:rPr>
        <w:t xml:space="preserve"> </w:t>
      </w:r>
      <w:proofErr w:type="spellStart"/>
      <w:r w:rsidRPr="00CD5EE1">
        <w:rPr>
          <w:bCs/>
        </w:rPr>
        <w:t>Chính</w:t>
      </w:r>
      <w:proofErr w:type="spellEnd"/>
      <w:r w:rsidRPr="00CD5EE1">
        <w:rPr>
          <w:bCs/>
        </w:rPr>
        <w:t xml:space="preserve"> </w:t>
      </w:r>
      <w:proofErr w:type="spellStart"/>
      <w:r w:rsidRPr="00CD5EE1">
        <w:rPr>
          <w:bCs/>
        </w:rPr>
        <w:t>phủ</w:t>
      </w:r>
      <w:proofErr w:type="spellEnd"/>
      <w:r w:rsidRPr="00CD5EE1">
        <w:rPr>
          <w:bCs/>
        </w:rPr>
        <w:t xml:space="preserve"> </w:t>
      </w:r>
      <w:proofErr w:type="spellStart"/>
      <w:r w:rsidRPr="00CD5EE1">
        <w:rPr>
          <w:bCs/>
        </w:rPr>
        <w:t>quy</w:t>
      </w:r>
      <w:proofErr w:type="spellEnd"/>
      <w:r w:rsidRPr="00CD5EE1">
        <w:rPr>
          <w:bCs/>
        </w:rPr>
        <w:t xml:space="preserve"> </w:t>
      </w:r>
      <w:proofErr w:type="spellStart"/>
      <w:r w:rsidRPr="00CD5EE1">
        <w:rPr>
          <w:bCs/>
        </w:rPr>
        <w:t>định</w:t>
      </w:r>
      <w:proofErr w:type="spellEnd"/>
      <w:r w:rsidRPr="00CD5EE1">
        <w:rPr>
          <w:bCs/>
        </w:rPr>
        <w:t xml:space="preserve"> </w:t>
      </w:r>
      <w:proofErr w:type="spellStart"/>
      <w:r w:rsidRPr="00CD5EE1">
        <w:rPr>
          <w:bCs/>
        </w:rPr>
        <w:t>chính</w:t>
      </w:r>
      <w:proofErr w:type="spellEnd"/>
      <w:r w:rsidRPr="00CD5EE1">
        <w:rPr>
          <w:bCs/>
        </w:rPr>
        <w:t xml:space="preserve"> </w:t>
      </w:r>
      <w:proofErr w:type="spellStart"/>
      <w:r w:rsidRPr="00CD5EE1">
        <w:rPr>
          <w:bCs/>
        </w:rPr>
        <w:t>sách</w:t>
      </w:r>
      <w:proofErr w:type="spellEnd"/>
      <w:r w:rsidRPr="00CD5EE1">
        <w:rPr>
          <w:bCs/>
        </w:rPr>
        <w:t xml:space="preserve"> </w:t>
      </w:r>
      <w:proofErr w:type="spellStart"/>
      <w:r w:rsidRPr="00CD5EE1">
        <w:rPr>
          <w:bCs/>
        </w:rPr>
        <w:t>thu</w:t>
      </w:r>
      <w:proofErr w:type="spellEnd"/>
      <w:r w:rsidRPr="00CD5EE1">
        <w:rPr>
          <w:bCs/>
        </w:rPr>
        <w:t xml:space="preserve"> </w:t>
      </w:r>
      <w:proofErr w:type="spellStart"/>
      <w:r w:rsidRPr="00CD5EE1">
        <w:rPr>
          <w:bCs/>
        </w:rPr>
        <w:t>hút</w:t>
      </w:r>
      <w:proofErr w:type="spellEnd"/>
      <w:r w:rsidRPr="00CD5EE1">
        <w:rPr>
          <w:bCs/>
        </w:rPr>
        <w:t xml:space="preserve">, </w:t>
      </w:r>
      <w:proofErr w:type="spellStart"/>
      <w:r w:rsidRPr="00CD5EE1">
        <w:rPr>
          <w:bCs/>
        </w:rPr>
        <w:t>trọng</w:t>
      </w:r>
      <w:proofErr w:type="spellEnd"/>
      <w:r w:rsidRPr="00CD5EE1">
        <w:rPr>
          <w:bCs/>
        </w:rPr>
        <w:t xml:space="preserve"> </w:t>
      </w:r>
      <w:proofErr w:type="spellStart"/>
      <w:r w:rsidRPr="00CD5EE1">
        <w:rPr>
          <w:bCs/>
        </w:rPr>
        <w:t>dụng</w:t>
      </w:r>
      <w:proofErr w:type="spellEnd"/>
      <w:r w:rsidRPr="00CD5EE1">
        <w:rPr>
          <w:bCs/>
        </w:rPr>
        <w:t xml:space="preserve"> </w:t>
      </w:r>
      <w:proofErr w:type="spellStart"/>
      <w:r w:rsidRPr="00CD5EE1">
        <w:rPr>
          <w:bCs/>
        </w:rPr>
        <w:t>người</w:t>
      </w:r>
      <w:proofErr w:type="spellEnd"/>
      <w:r w:rsidRPr="00CD5EE1">
        <w:rPr>
          <w:bCs/>
        </w:rPr>
        <w:t xml:space="preserve"> </w:t>
      </w:r>
      <w:proofErr w:type="spellStart"/>
      <w:r w:rsidRPr="00CD5EE1">
        <w:rPr>
          <w:bCs/>
        </w:rPr>
        <w:t>có</w:t>
      </w:r>
      <w:proofErr w:type="spellEnd"/>
      <w:r w:rsidRPr="00CD5EE1">
        <w:rPr>
          <w:bCs/>
        </w:rPr>
        <w:t xml:space="preserve"> </w:t>
      </w:r>
      <w:proofErr w:type="spellStart"/>
      <w:r w:rsidRPr="00CD5EE1">
        <w:rPr>
          <w:bCs/>
        </w:rPr>
        <w:t>tài</w:t>
      </w:r>
      <w:proofErr w:type="spellEnd"/>
      <w:r w:rsidRPr="00CD5EE1">
        <w:rPr>
          <w:bCs/>
        </w:rPr>
        <w:t xml:space="preserve"> </w:t>
      </w:r>
      <w:proofErr w:type="spellStart"/>
      <w:r w:rsidRPr="00CD5EE1">
        <w:rPr>
          <w:bCs/>
        </w:rPr>
        <w:t>năng</w:t>
      </w:r>
      <w:proofErr w:type="spellEnd"/>
      <w:r w:rsidRPr="00CD5EE1">
        <w:rPr>
          <w:bCs/>
        </w:rPr>
        <w:t xml:space="preserve"> </w:t>
      </w:r>
      <w:proofErr w:type="spellStart"/>
      <w:r w:rsidRPr="00CD5EE1">
        <w:rPr>
          <w:bCs/>
        </w:rPr>
        <w:t>làm</w:t>
      </w:r>
      <w:proofErr w:type="spellEnd"/>
      <w:r w:rsidRPr="00CD5EE1">
        <w:rPr>
          <w:bCs/>
        </w:rPr>
        <w:t xml:space="preserve"> </w:t>
      </w:r>
      <w:proofErr w:type="spellStart"/>
      <w:r w:rsidRPr="00CD5EE1">
        <w:rPr>
          <w:bCs/>
        </w:rPr>
        <w:t>việc</w:t>
      </w:r>
      <w:proofErr w:type="spellEnd"/>
      <w:r w:rsidRPr="00CD5EE1">
        <w:rPr>
          <w:bCs/>
        </w:rPr>
        <w:t xml:space="preserve"> </w:t>
      </w:r>
      <w:proofErr w:type="spellStart"/>
      <w:r w:rsidRPr="00CD5EE1">
        <w:rPr>
          <w:bCs/>
        </w:rPr>
        <w:t>trong</w:t>
      </w:r>
      <w:proofErr w:type="spellEnd"/>
      <w:r w:rsidRPr="00CD5EE1">
        <w:rPr>
          <w:bCs/>
        </w:rPr>
        <w:t xml:space="preserve"> </w:t>
      </w:r>
      <w:proofErr w:type="spellStart"/>
      <w:r w:rsidRPr="00CD5EE1">
        <w:rPr>
          <w:bCs/>
        </w:rPr>
        <w:t>cơ</w:t>
      </w:r>
      <w:proofErr w:type="spellEnd"/>
      <w:r w:rsidRPr="00CD5EE1">
        <w:rPr>
          <w:bCs/>
        </w:rPr>
        <w:t xml:space="preserve"> </w:t>
      </w:r>
      <w:proofErr w:type="spellStart"/>
      <w:r w:rsidRPr="00CD5EE1">
        <w:rPr>
          <w:bCs/>
        </w:rPr>
        <w:t>quan</w:t>
      </w:r>
      <w:proofErr w:type="spellEnd"/>
      <w:r w:rsidRPr="00CD5EE1">
        <w:rPr>
          <w:bCs/>
        </w:rPr>
        <w:t xml:space="preserve">, </w:t>
      </w:r>
      <w:proofErr w:type="spellStart"/>
      <w:r w:rsidRPr="00CD5EE1">
        <w:rPr>
          <w:bCs/>
        </w:rPr>
        <w:t>tổ</w:t>
      </w:r>
      <w:proofErr w:type="spellEnd"/>
      <w:r w:rsidRPr="00CD5EE1">
        <w:rPr>
          <w:bCs/>
        </w:rPr>
        <w:t xml:space="preserve"> </w:t>
      </w:r>
      <w:proofErr w:type="spellStart"/>
      <w:r w:rsidRPr="00CD5EE1">
        <w:rPr>
          <w:bCs/>
        </w:rPr>
        <w:t>chức</w:t>
      </w:r>
      <w:proofErr w:type="spellEnd"/>
      <w:r w:rsidRPr="00CD5EE1">
        <w:rPr>
          <w:bCs/>
        </w:rPr>
        <w:t xml:space="preserve">, </w:t>
      </w:r>
      <w:proofErr w:type="spellStart"/>
      <w:r w:rsidRPr="00CD5EE1">
        <w:rPr>
          <w:bCs/>
        </w:rPr>
        <w:t>đơn</w:t>
      </w:r>
      <w:proofErr w:type="spellEnd"/>
      <w:r w:rsidRPr="00CD5EE1">
        <w:rPr>
          <w:bCs/>
        </w:rPr>
        <w:t xml:space="preserve"> </w:t>
      </w:r>
      <w:proofErr w:type="spellStart"/>
      <w:r w:rsidRPr="00CD5EE1">
        <w:rPr>
          <w:bCs/>
        </w:rPr>
        <w:t>vị</w:t>
      </w:r>
      <w:proofErr w:type="spellEnd"/>
      <w:r w:rsidRPr="00CD5EE1">
        <w:rPr>
          <w:bCs/>
        </w:rPr>
        <w:t xml:space="preserve"> </w:t>
      </w:r>
      <w:proofErr w:type="spellStart"/>
      <w:r w:rsidRPr="00CD5EE1">
        <w:rPr>
          <w:bCs/>
        </w:rPr>
        <w:t>của</w:t>
      </w:r>
      <w:proofErr w:type="spellEnd"/>
      <w:r w:rsidRPr="00CD5EE1">
        <w:rPr>
          <w:bCs/>
        </w:rPr>
        <w:t xml:space="preserve"> </w:t>
      </w:r>
      <w:proofErr w:type="spellStart"/>
      <w:r w:rsidRPr="00CD5EE1">
        <w:rPr>
          <w:bCs/>
        </w:rPr>
        <w:t>Đảng</w:t>
      </w:r>
      <w:proofErr w:type="spellEnd"/>
      <w:r w:rsidRPr="00CD5EE1">
        <w:rPr>
          <w:bCs/>
        </w:rPr>
        <w:t xml:space="preserve"> </w:t>
      </w:r>
      <w:proofErr w:type="spellStart"/>
      <w:r w:rsidRPr="00CD5EE1">
        <w:rPr>
          <w:bCs/>
        </w:rPr>
        <w:t>Cộng</w:t>
      </w:r>
      <w:proofErr w:type="spellEnd"/>
      <w:r w:rsidRPr="00CD5EE1">
        <w:rPr>
          <w:bCs/>
        </w:rPr>
        <w:t xml:space="preserve"> </w:t>
      </w:r>
      <w:proofErr w:type="spellStart"/>
      <w:r w:rsidRPr="00CD5EE1">
        <w:rPr>
          <w:bCs/>
        </w:rPr>
        <w:t>sản</w:t>
      </w:r>
      <w:proofErr w:type="spellEnd"/>
      <w:r w:rsidRPr="00CD5EE1">
        <w:rPr>
          <w:bCs/>
        </w:rPr>
        <w:t xml:space="preserve"> </w:t>
      </w:r>
      <w:proofErr w:type="spellStart"/>
      <w:r w:rsidRPr="00CD5EE1">
        <w:rPr>
          <w:bCs/>
        </w:rPr>
        <w:t>Việt</w:t>
      </w:r>
      <w:proofErr w:type="spellEnd"/>
      <w:r w:rsidRPr="00CD5EE1">
        <w:rPr>
          <w:bCs/>
        </w:rPr>
        <w:t xml:space="preserve"> Nam, </w:t>
      </w:r>
      <w:proofErr w:type="spellStart"/>
      <w:r w:rsidRPr="00CD5EE1">
        <w:rPr>
          <w:bCs/>
        </w:rPr>
        <w:t>Nhà</w:t>
      </w:r>
      <w:proofErr w:type="spellEnd"/>
      <w:r w:rsidRPr="00CD5EE1">
        <w:rPr>
          <w:bCs/>
        </w:rPr>
        <w:t xml:space="preserve"> </w:t>
      </w:r>
      <w:proofErr w:type="spellStart"/>
      <w:r w:rsidRPr="00CD5EE1">
        <w:rPr>
          <w:bCs/>
        </w:rPr>
        <w:t>nước</w:t>
      </w:r>
      <w:proofErr w:type="spellEnd"/>
      <w:r w:rsidRPr="00CD5EE1">
        <w:rPr>
          <w:bCs/>
        </w:rPr>
        <w:t xml:space="preserve">, </w:t>
      </w:r>
      <w:proofErr w:type="spellStart"/>
      <w:r w:rsidRPr="00CD5EE1">
        <w:rPr>
          <w:bCs/>
        </w:rPr>
        <w:t>Mặt</w:t>
      </w:r>
      <w:proofErr w:type="spellEnd"/>
      <w:r w:rsidRPr="00CD5EE1">
        <w:rPr>
          <w:bCs/>
        </w:rPr>
        <w:t xml:space="preserve"> </w:t>
      </w:r>
      <w:proofErr w:type="spellStart"/>
      <w:r w:rsidRPr="00CD5EE1">
        <w:rPr>
          <w:bCs/>
        </w:rPr>
        <w:t>trận</w:t>
      </w:r>
      <w:proofErr w:type="spellEnd"/>
      <w:r w:rsidRPr="00CD5EE1">
        <w:rPr>
          <w:bCs/>
        </w:rPr>
        <w:t xml:space="preserve"> </w:t>
      </w:r>
      <w:proofErr w:type="spellStart"/>
      <w:r w:rsidRPr="00CD5EE1">
        <w:rPr>
          <w:bCs/>
        </w:rPr>
        <w:t>Tổ</w:t>
      </w:r>
      <w:proofErr w:type="spellEnd"/>
      <w:r w:rsidRPr="00CD5EE1">
        <w:rPr>
          <w:bCs/>
        </w:rPr>
        <w:t xml:space="preserve"> </w:t>
      </w:r>
      <w:proofErr w:type="spellStart"/>
      <w:r w:rsidRPr="00CD5EE1">
        <w:rPr>
          <w:bCs/>
        </w:rPr>
        <w:t>quốc</w:t>
      </w:r>
      <w:proofErr w:type="spellEnd"/>
      <w:r w:rsidRPr="00CD5EE1">
        <w:rPr>
          <w:bCs/>
        </w:rPr>
        <w:t xml:space="preserve"> </w:t>
      </w:r>
      <w:proofErr w:type="spellStart"/>
      <w:r w:rsidRPr="00CD5EE1">
        <w:rPr>
          <w:bCs/>
        </w:rPr>
        <w:t>Việt</w:t>
      </w:r>
      <w:proofErr w:type="spellEnd"/>
      <w:r w:rsidRPr="00CD5EE1">
        <w:rPr>
          <w:bCs/>
        </w:rPr>
        <w:t xml:space="preserve"> Nam </w:t>
      </w:r>
      <w:proofErr w:type="spellStart"/>
      <w:r w:rsidRPr="00CD5EE1">
        <w:rPr>
          <w:bCs/>
        </w:rPr>
        <w:t>và</w:t>
      </w:r>
      <w:proofErr w:type="spellEnd"/>
      <w:r w:rsidRPr="00CD5EE1">
        <w:rPr>
          <w:bCs/>
        </w:rPr>
        <w:t xml:space="preserve"> </w:t>
      </w:r>
      <w:proofErr w:type="spellStart"/>
      <w:r w:rsidRPr="00CD5EE1">
        <w:rPr>
          <w:bCs/>
        </w:rPr>
        <w:t>các</w:t>
      </w:r>
      <w:proofErr w:type="spellEnd"/>
      <w:r w:rsidRPr="00CD5EE1">
        <w:rPr>
          <w:bCs/>
        </w:rPr>
        <w:t xml:space="preserve"> </w:t>
      </w:r>
      <w:proofErr w:type="spellStart"/>
      <w:r w:rsidRPr="00CD5EE1">
        <w:rPr>
          <w:bCs/>
        </w:rPr>
        <w:t>tổ</w:t>
      </w:r>
      <w:proofErr w:type="spellEnd"/>
      <w:r w:rsidRPr="00CD5EE1">
        <w:rPr>
          <w:bCs/>
        </w:rPr>
        <w:t xml:space="preserve"> </w:t>
      </w:r>
      <w:proofErr w:type="spellStart"/>
      <w:r w:rsidRPr="00CD5EE1">
        <w:rPr>
          <w:bCs/>
        </w:rPr>
        <w:t>chức</w:t>
      </w:r>
      <w:proofErr w:type="spellEnd"/>
      <w:r w:rsidRPr="00CD5EE1">
        <w:rPr>
          <w:bCs/>
        </w:rPr>
        <w:t xml:space="preserve"> </w:t>
      </w:r>
      <w:proofErr w:type="spellStart"/>
      <w:r w:rsidRPr="00CD5EE1">
        <w:rPr>
          <w:bCs/>
        </w:rPr>
        <w:t>chính</w:t>
      </w:r>
      <w:proofErr w:type="spellEnd"/>
      <w:r w:rsidRPr="00CD5EE1">
        <w:rPr>
          <w:bCs/>
        </w:rPr>
        <w:t xml:space="preserve"> </w:t>
      </w:r>
      <w:proofErr w:type="spellStart"/>
      <w:r w:rsidRPr="00CD5EE1">
        <w:rPr>
          <w:bCs/>
        </w:rPr>
        <w:t>trị</w:t>
      </w:r>
      <w:proofErr w:type="spellEnd"/>
      <w:r w:rsidRPr="00CD5EE1">
        <w:rPr>
          <w:bCs/>
        </w:rPr>
        <w:t xml:space="preserve"> - </w:t>
      </w:r>
      <w:proofErr w:type="spellStart"/>
      <w:r w:rsidRPr="00CD5EE1">
        <w:rPr>
          <w:bCs/>
        </w:rPr>
        <w:t>xã</w:t>
      </w:r>
      <w:proofErr w:type="spellEnd"/>
      <w:r w:rsidRPr="00CD5EE1">
        <w:rPr>
          <w:bCs/>
        </w:rPr>
        <w:t xml:space="preserve"> </w:t>
      </w:r>
      <w:proofErr w:type="spellStart"/>
      <w:r w:rsidRPr="00CD5EE1">
        <w:rPr>
          <w:bCs/>
        </w:rPr>
        <w:t>hội</w:t>
      </w:r>
      <w:proofErr w:type="spellEnd"/>
      <w:r>
        <w:rPr>
          <w:bCs/>
        </w:rPr>
        <w:t>.</w:t>
      </w:r>
    </w:p>
  </w:footnote>
  <w:footnote w:id="3">
    <w:p w14:paraId="7D372DC7" w14:textId="48500A6F" w:rsidR="009F616C" w:rsidRDefault="009F616C">
      <w:pPr>
        <w:pStyle w:val="FootnoteText"/>
      </w:pPr>
      <w:r>
        <w:rPr>
          <w:rStyle w:val="FootnoteReference"/>
        </w:rPr>
        <w:footnoteRef/>
      </w:r>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tham</w:t>
      </w:r>
      <w:proofErr w:type="spellEnd"/>
      <w:r>
        <w:t xml:space="preserve"> </w:t>
      </w:r>
      <w:proofErr w:type="spellStart"/>
      <w:r>
        <w:t>khảo</w:t>
      </w:r>
      <w:proofErr w:type="spellEnd"/>
      <w:r w:rsidRPr="00CD5EE1">
        <w:rPr>
          <w:bCs/>
        </w:rPr>
        <w:t xml:space="preserve"> </w:t>
      </w:r>
      <w:proofErr w:type="spellStart"/>
      <w:r w:rsidRPr="00CD5EE1">
        <w:rPr>
          <w:bCs/>
        </w:rPr>
        <w:t>cơ</w:t>
      </w:r>
      <w:proofErr w:type="spellEnd"/>
      <w:r w:rsidRPr="00CD5EE1">
        <w:rPr>
          <w:bCs/>
        </w:rPr>
        <w:t xml:space="preserve"> </w:t>
      </w:r>
      <w:proofErr w:type="spellStart"/>
      <w:r w:rsidRPr="00CD5EE1">
        <w:rPr>
          <w:bCs/>
        </w:rPr>
        <w:t>chế</w:t>
      </w:r>
      <w:proofErr w:type="spellEnd"/>
      <w:r w:rsidRPr="00CD5EE1">
        <w:rPr>
          <w:bCs/>
        </w:rPr>
        <w:t xml:space="preserve"> </w:t>
      </w:r>
      <w:proofErr w:type="spellStart"/>
      <w:r w:rsidRPr="00CD5EE1">
        <w:rPr>
          <w:bCs/>
        </w:rPr>
        <w:t>khoán</w:t>
      </w:r>
      <w:proofErr w:type="spellEnd"/>
      <w:r w:rsidRPr="00CD5EE1">
        <w:rPr>
          <w:bCs/>
        </w:rPr>
        <w:t xml:space="preserve"> chi </w:t>
      </w:r>
      <w:proofErr w:type="spellStart"/>
      <w:r w:rsidRPr="00CD5EE1">
        <w:rPr>
          <w:bCs/>
        </w:rPr>
        <w:t>theo</w:t>
      </w:r>
      <w:proofErr w:type="spellEnd"/>
      <w:r w:rsidRPr="00CD5EE1">
        <w:rPr>
          <w:bCs/>
        </w:rPr>
        <w:t xml:space="preserve"> </w:t>
      </w:r>
      <w:proofErr w:type="spellStart"/>
      <w:r w:rsidRPr="00CD5EE1">
        <w:rPr>
          <w:bCs/>
        </w:rPr>
        <w:t>quy</w:t>
      </w:r>
      <w:proofErr w:type="spellEnd"/>
      <w:r w:rsidRPr="00CD5EE1">
        <w:rPr>
          <w:bCs/>
        </w:rPr>
        <w:t xml:space="preserve"> </w:t>
      </w:r>
      <w:proofErr w:type="spellStart"/>
      <w:r w:rsidRPr="00CD5EE1">
        <w:rPr>
          <w:bCs/>
        </w:rPr>
        <w:t>định</w:t>
      </w:r>
      <w:proofErr w:type="spellEnd"/>
      <w:r w:rsidRPr="00CD5EE1">
        <w:rPr>
          <w:bCs/>
        </w:rPr>
        <w:t xml:space="preserve"> </w:t>
      </w:r>
      <w:proofErr w:type="spellStart"/>
      <w:r w:rsidRPr="00CD5EE1">
        <w:rPr>
          <w:bCs/>
        </w:rPr>
        <w:t>tại</w:t>
      </w:r>
      <w:proofErr w:type="spellEnd"/>
      <w:r w:rsidRPr="00CD5EE1">
        <w:rPr>
          <w:bCs/>
        </w:rPr>
        <w:t xml:space="preserve"> </w:t>
      </w:r>
      <w:proofErr w:type="spellStart"/>
      <w:r w:rsidRPr="00CD5EE1">
        <w:rPr>
          <w:bCs/>
        </w:rPr>
        <w:t>Luật</w:t>
      </w:r>
      <w:proofErr w:type="spellEnd"/>
      <w:r w:rsidRPr="00CD5EE1">
        <w:rPr>
          <w:bCs/>
        </w:rPr>
        <w:t xml:space="preserve"> </w:t>
      </w:r>
      <w:proofErr w:type="spellStart"/>
      <w:r w:rsidRPr="00CD5EE1">
        <w:rPr>
          <w:bCs/>
        </w:rPr>
        <w:t>Khoa</w:t>
      </w:r>
      <w:proofErr w:type="spellEnd"/>
      <w:r w:rsidRPr="00CD5EE1">
        <w:rPr>
          <w:bCs/>
        </w:rPr>
        <w:t xml:space="preserve"> </w:t>
      </w:r>
      <w:proofErr w:type="spellStart"/>
      <w:r w:rsidRPr="00CD5EE1">
        <w:rPr>
          <w:bCs/>
        </w:rPr>
        <w:t>học</w:t>
      </w:r>
      <w:proofErr w:type="spellEnd"/>
      <w:r w:rsidRPr="00CD5EE1">
        <w:rPr>
          <w:bCs/>
        </w:rPr>
        <w:t xml:space="preserve">, </w:t>
      </w:r>
      <w:proofErr w:type="spellStart"/>
      <w:r w:rsidRPr="00CD5EE1">
        <w:rPr>
          <w:bCs/>
        </w:rPr>
        <w:t>công</w:t>
      </w:r>
      <w:proofErr w:type="spellEnd"/>
      <w:r w:rsidRPr="00CD5EE1">
        <w:rPr>
          <w:bCs/>
        </w:rPr>
        <w:t xml:space="preserve"> </w:t>
      </w:r>
      <w:proofErr w:type="spellStart"/>
      <w:r w:rsidRPr="00CD5EE1">
        <w:rPr>
          <w:bCs/>
        </w:rPr>
        <w:t>nghệ</w:t>
      </w:r>
      <w:proofErr w:type="spellEnd"/>
      <w:r w:rsidRPr="00CD5EE1">
        <w:rPr>
          <w:bCs/>
        </w:rPr>
        <w:t xml:space="preserve"> </w:t>
      </w:r>
      <w:proofErr w:type="spellStart"/>
      <w:r w:rsidRPr="00CD5EE1">
        <w:rPr>
          <w:bCs/>
        </w:rPr>
        <w:t>và</w:t>
      </w:r>
      <w:proofErr w:type="spellEnd"/>
      <w:r w:rsidRPr="00CD5EE1">
        <w:rPr>
          <w:bCs/>
        </w:rPr>
        <w:t xml:space="preserve"> </w:t>
      </w:r>
      <w:proofErr w:type="spellStart"/>
      <w:r w:rsidRPr="00CD5EE1">
        <w:rPr>
          <w:bCs/>
        </w:rPr>
        <w:t>Đổi</w:t>
      </w:r>
      <w:proofErr w:type="spellEnd"/>
      <w:r w:rsidRPr="00CD5EE1">
        <w:rPr>
          <w:bCs/>
        </w:rPr>
        <w:t xml:space="preserve"> </w:t>
      </w:r>
      <w:proofErr w:type="spellStart"/>
      <w:r w:rsidRPr="00CD5EE1">
        <w:rPr>
          <w:bCs/>
        </w:rPr>
        <w:t>mới</w:t>
      </w:r>
      <w:proofErr w:type="spellEnd"/>
      <w:r w:rsidRPr="00CD5EE1">
        <w:rPr>
          <w:bCs/>
        </w:rPr>
        <w:t xml:space="preserve"> </w:t>
      </w:r>
      <w:proofErr w:type="spellStart"/>
      <w:r w:rsidRPr="00CD5EE1">
        <w:rPr>
          <w:bCs/>
        </w:rPr>
        <w:t>sáng</w:t>
      </w:r>
      <w:proofErr w:type="spellEnd"/>
      <w:r w:rsidRPr="00CD5EE1">
        <w:rPr>
          <w:bCs/>
        </w:rPr>
        <w:t xml:space="preserve"> </w:t>
      </w:r>
      <w:proofErr w:type="spellStart"/>
      <w:r w:rsidRPr="00CD5EE1">
        <w:rPr>
          <w:bCs/>
        </w:rPr>
        <w:t>tạo</w:t>
      </w:r>
      <w:proofErr w:type="spellEnd"/>
      <w:r w:rsidRPr="00CD5EE1">
        <w:rPr>
          <w:bCs/>
        </w:rPr>
        <w:t xml:space="preserve"> 2025</w:t>
      </w:r>
      <w:r>
        <w:rPr>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348009"/>
      <w:docPartObj>
        <w:docPartGallery w:val="Page Numbers (Top of Page)"/>
        <w:docPartUnique/>
      </w:docPartObj>
    </w:sdtPr>
    <w:sdtEndPr>
      <w:rPr>
        <w:noProof/>
      </w:rPr>
    </w:sdtEndPr>
    <w:sdtContent>
      <w:p w14:paraId="7D11A133" w14:textId="1A70FE36" w:rsidR="00011F02" w:rsidRDefault="00011F02">
        <w:pPr>
          <w:pStyle w:val="Header"/>
          <w:jc w:val="center"/>
        </w:pPr>
        <w:r>
          <w:fldChar w:fldCharType="begin"/>
        </w:r>
        <w:r>
          <w:instrText xml:space="preserve"> PAGE   \* MERGEFORMAT </w:instrText>
        </w:r>
        <w:r>
          <w:fldChar w:fldCharType="separate"/>
        </w:r>
        <w:r w:rsidR="00CE550D">
          <w:rPr>
            <w:noProof/>
          </w:rPr>
          <w:t>2</w:t>
        </w:r>
        <w:r>
          <w:rPr>
            <w:noProof/>
          </w:rPr>
          <w:fldChar w:fldCharType="end"/>
        </w:r>
      </w:p>
    </w:sdtContent>
  </w:sdt>
  <w:p w14:paraId="38C32EBA" w14:textId="77777777" w:rsidR="00011F02" w:rsidRDefault="00011F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B4DC0"/>
    <w:multiLevelType w:val="multilevel"/>
    <w:tmpl w:val="E6FE42C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DC"/>
    <w:rsid w:val="00011F02"/>
    <w:rsid w:val="00050BF3"/>
    <w:rsid w:val="000A33DC"/>
    <w:rsid w:val="00145A7A"/>
    <w:rsid w:val="00154F84"/>
    <w:rsid w:val="001658AF"/>
    <w:rsid w:val="0019612D"/>
    <w:rsid w:val="001B5B33"/>
    <w:rsid w:val="001E6768"/>
    <w:rsid w:val="001F61C4"/>
    <w:rsid w:val="00271C72"/>
    <w:rsid w:val="0033566D"/>
    <w:rsid w:val="003529EE"/>
    <w:rsid w:val="00361F28"/>
    <w:rsid w:val="00394ADC"/>
    <w:rsid w:val="00430337"/>
    <w:rsid w:val="004619D8"/>
    <w:rsid w:val="00463E39"/>
    <w:rsid w:val="0046496E"/>
    <w:rsid w:val="004B6FC3"/>
    <w:rsid w:val="004E035C"/>
    <w:rsid w:val="005508F8"/>
    <w:rsid w:val="0055128F"/>
    <w:rsid w:val="00556A2F"/>
    <w:rsid w:val="005A1AA3"/>
    <w:rsid w:val="005B77F3"/>
    <w:rsid w:val="0067583E"/>
    <w:rsid w:val="00686D53"/>
    <w:rsid w:val="006F33D6"/>
    <w:rsid w:val="00760AAE"/>
    <w:rsid w:val="007750A3"/>
    <w:rsid w:val="007D61A9"/>
    <w:rsid w:val="007D6C5D"/>
    <w:rsid w:val="00824115"/>
    <w:rsid w:val="00866D70"/>
    <w:rsid w:val="00895E84"/>
    <w:rsid w:val="008C7E80"/>
    <w:rsid w:val="009963C0"/>
    <w:rsid w:val="009F616C"/>
    <w:rsid w:val="00A20C84"/>
    <w:rsid w:val="00A51022"/>
    <w:rsid w:val="00B10535"/>
    <w:rsid w:val="00B2229D"/>
    <w:rsid w:val="00B40442"/>
    <w:rsid w:val="00B52436"/>
    <w:rsid w:val="00B64B38"/>
    <w:rsid w:val="00B779E4"/>
    <w:rsid w:val="00BB70EE"/>
    <w:rsid w:val="00BC13A2"/>
    <w:rsid w:val="00C022F2"/>
    <w:rsid w:val="00C02DC7"/>
    <w:rsid w:val="00C25608"/>
    <w:rsid w:val="00C50671"/>
    <w:rsid w:val="00C64108"/>
    <w:rsid w:val="00C85B3C"/>
    <w:rsid w:val="00CD5EE1"/>
    <w:rsid w:val="00CE27A3"/>
    <w:rsid w:val="00CE425D"/>
    <w:rsid w:val="00CE550D"/>
    <w:rsid w:val="00D459B3"/>
    <w:rsid w:val="00D73DAE"/>
    <w:rsid w:val="00DF36F2"/>
    <w:rsid w:val="00DF6C0C"/>
    <w:rsid w:val="00E4443D"/>
    <w:rsid w:val="00E445DE"/>
    <w:rsid w:val="00E547F5"/>
    <w:rsid w:val="00E5781E"/>
    <w:rsid w:val="00E614CF"/>
    <w:rsid w:val="00E66CAD"/>
    <w:rsid w:val="00E8641D"/>
    <w:rsid w:val="00ED23D2"/>
    <w:rsid w:val="00EF3AF2"/>
    <w:rsid w:val="00EF3F0F"/>
    <w:rsid w:val="00F135AB"/>
    <w:rsid w:val="00F41AD5"/>
    <w:rsid w:val="00F92733"/>
    <w:rsid w:val="00FD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02"/>
    <w:pPr>
      <w:spacing w:after="0" w:line="240"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ootnote Text Char1 Char1,FOOTNOT,A"/>
    <w:basedOn w:val="Normal"/>
    <w:link w:val="FootnoteTextChar"/>
    <w:uiPriority w:val="99"/>
    <w:qFormat/>
    <w:rsid w:val="000A33DC"/>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0A33DC"/>
    <w:rPr>
      <w:rFonts w:ascii="Times New Roman" w:eastAsia="Times New Roman" w:hAnsi="Times New Roman" w:cs="Times New Roman"/>
      <w:sz w:val="20"/>
      <w:szCs w:val="20"/>
    </w:rPr>
  </w:style>
  <w:style w:type="character" w:styleId="FootnoteReference">
    <w:name w:val="footnote reference"/>
    <w:aliases w:val="Footnote,Footnote text,ftref,BVI fnr,BearingPoint,16 Point,Superscript 6 Point,fr,(NECG) Footnote Reference,Footnote + Arial,10 pt,Black,Footnote Text1,f,R,Ref,de nota al pie,Footnote text + 13 pt, BVI fnr,footnote ref,10 p,4_,4_G"/>
    <w:link w:val="BVIfnrCharCharChar"/>
    <w:uiPriority w:val="99"/>
    <w:qFormat/>
    <w:rsid w:val="000A33DC"/>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0A33DC"/>
    <w:pPr>
      <w:spacing w:after="160" w:line="240" w:lineRule="exact"/>
    </w:pPr>
    <w:rPr>
      <w:rFonts w:asciiTheme="minorHAnsi" w:eastAsiaTheme="minorHAnsi" w:hAnsiTheme="minorHAnsi" w:cstheme="minorBidi"/>
      <w:sz w:val="22"/>
      <w:szCs w:val="22"/>
      <w:vertAlign w:val="superscript"/>
    </w:rPr>
  </w:style>
  <w:style w:type="paragraph" w:styleId="ListParagraph">
    <w:name w:val="List Paragraph"/>
    <w:aliases w:val="lp1,List Paragraph2,List Paragraph1,Colorful List - Accent 12"/>
    <w:basedOn w:val="Normal"/>
    <w:link w:val="ListParagraphChar"/>
    <w:uiPriority w:val="34"/>
    <w:qFormat/>
    <w:rsid w:val="000A33DC"/>
    <w:pPr>
      <w:ind w:left="720"/>
      <w:contextualSpacing/>
    </w:pPr>
    <w:rPr>
      <w:rFonts w:ascii="Calibri" w:eastAsia="Calibri" w:hAnsi="Calibri"/>
      <w:sz w:val="24"/>
      <w:szCs w:val="24"/>
    </w:rPr>
  </w:style>
  <w:style w:type="character" w:customStyle="1" w:styleId="ListParagraphChar">
    <w:name w:val="List Paragraph Char"/>
    <w:aliases w:val="lp1 Char,List Paragraph2 Char,List Paragraph1 Char,Colorful List - Accent 12 Char"/>
    <w:link w:val="ListParagraph"/>
    <w:uiPriority w:val="34"/>
    <w:locked/>
    <w:rsid w:val="000A33DC"/>
    <w:rPr>
      <w:rFonts w:ascii="Calibri" w:eastAsia="Calibri" w:hAnsi="Calibri" w:cs="Times New Roman"/>
      <w:sz w:val="24"/>
      <w:szCs w:val="24"/>
    </w:rPr>
  </w:style>
  <w:style w:type="paragraph" w:customStyle="1" w:styleId="Normal1">
    <w:name w:val="Normal1"/>
    <w:rsid w:val="000A33D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1F02"/>
    <w:pPr>
      <w:tabs>
        <w:tab w:val="center" w:pos="4680"/>
        <w:tab w:val="right" w:pos="9360"/>
      </w:tabs>
    </w:pPr>
  </w:style>
  <w:style w:type="character" w:customStyle="1" w:styleId="HeaderChar">
    <w:name w:val="Header Char"/>
    <w:basedOn w:val="DefaultParagraphFont"/>
    <w:link w:val="Header"/>
    <w:uiPriority w:val="99"/>
    <w:rsid w:val="00011F0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11F02"/>
    <w:pPr>
      <w:tabs>
        <w:tab w:val="center" w:pos="4680"/>
        <w:tab w:val="right" w:pos="9360"/>
      </w:tabs>
    </w:pPr>
  </w:style>
  <w:style w:type="character" w:customStyle="1" w:styleId="FooterChar">
    <w:name w:val="Footer Char"/>
    <w:basedOn w:val="DefaultParagraphFont"/>
    <w:link w:val="Footer"/>
    <w:uiPriority w:val="99"/>
    <w:rsid w:val="00011F02"/>
    <w:rPr>
      <w:rFonts w:ascii="Times New Roman" w:eastAsia="Times New Roman" w:hAnsi="Times New Roman" w:cs="Times New Roman"/>
      <w:sz w:val="28"/>
      <w:szCs w:val="28"/>
    </w:rPr>
  </w:style>
  <w:style w:type="paragraph" w:styleId="Revision">
    <w:name w:val="Revision"/>
    <w:hidden/>
    <w:uiPriority w:val="99"/>
    <w:semiHidden/>
    <w:rsid w:val="0055128F"/>
    <w:pPr>
      <w:spacing w:after="0" w:line="240" w:lineRule="auto"/>
    </w:pPr>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55128F"/>
    <w:rPr>
      <w:sz w:val="16"/>
      <w:szCs w:val="16"/>
    </w:rPr>
  </w:style>
  <w:style w:type="paragraph" w:styleId="CommentText">
    <w:name w:val="annotation text"/>
    <w:basedOn w:val="Normal"/>
    <w:link w:val="CommentTextChar"/>
    <w:uiPriority w:val="99"/>
    <w:unhideWhenUsed/>
    <w:rsid w:val="0055128F"/>
    <w:rPr>
      <w:sz w:val="20"/>
      <w:szCs w:val="20"/>
    </w:rPr>
  </w:style>
  <w:style w:type="character" w:customStyle="1" w:styleId="CommentTextChar">
    <w:name w:val="Comment Text Char"/>
    <w:basedOn w:val="DefaultParagraphFont"/>
    <w:link w:val="CommentText"/>
    <w:uiPriority w:val="99"/>
    <w:rsid w:val="005512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28F"/>
    <w:rPr>
      <w:b/>
      <w:bCs/>
    </w:rPr>
  </w:style>
  <w:style w:type="character" w:customStyle="1" w:styleId="CommentSubjectChar">
    <w:name w:val="Comment Subject Char"/>
    <w:basedOn w:val="CommentTextChar"/>
    <w:link w:val="CommentSubject"/>
    <w:uiPriority w:val="99"/>
    <w:semiHidden/>
    <w:rsid w:val="0055128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02"/>
    <w:pPr>
      <w:spacing w:after="0" w:line="240"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ootnote Text Char1 Char1,FOOTNOT,A"/>
    <w:basedOn w:val="Normal"/>
    <w:link w:val="FootnoteTextChar"/>
    <w:uiPriority w:val="99"/>
    <w:qFormat/>
    <w:rsid w:val="000A33DC"/>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0A33DC"/>
    <w:rPr>
      <w:rFonts w:ascii="Times New Roman" w:eastAsia="Times New Roman" w:hAnsi="Times New Roman" w:cs="Times New Roman"/>
      <w:sz w:val="20"/>
      <w:szCs w:val="20"/>
    </w:rPr>
  </w:style>
  <w:style w:type="character" w:styleId="FootnoteReference">
    <w:name w:val="footnote reference"/>
    <w:aliases w:val="Footnote,Footnote text,ftref,BVI fnr,BearingPoint,16 Point,Superscript 6 Point,fr,(NECG) Footnote Reference,Footnote + Arial,10 pt,Black,Footnote Text1,f,R,Ref,de nota al pie,Footnote text + 13 pt, BVI fnr,footnote ref,10 p,4_,4_G"/>
    <w:link w:val="BVIfnrCharCharChar"/>
    <w:uiPriority w:val="99"/>
    <w:qFormat/>
    <w:rsid w:val="000A33DC"/>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0A33DC"/>
    <w:pPr>
      <w:spacing w:after="160" w:line="240" w:lineRule="exact"/>
    </w:pPr>
    <w:rPr>
      <w:rFonts w:asciiTheme="minorHAnsi" w:eastAsiaTheme="minorHAnsi" w:hAnsiTheme="minorHAnsi" w:cstheme="minorBidi"/>
      <w:sz w:val="22"/>
      <w:szCs w:val="22"/>
      <w:vertAlign w:val="superscript"/>
    </w:rPr>
  </w:style>
  <w:style w:type="paragraph" w:styleId="ListParagraph">
    <w:name w:val="List Paragraph"/>
    <w:aliases w:val="lp1,List Paragraph2,List Paragraph1,Colorful List - Accent 12"/>
    <w:basedOn w:val="Normal"/>
    <w:link w:val="ListParagraphChar"/>
    <w:uiPriority w:val="34"/>
    <w:qFormat/>
    <w:rsid w:val="000A33DC"/>
    <w:pPr>
      <w:ind w:left="720"/>
      <w:contextualSpacing/>
    </w:pPr>
    <w:rPr>
      <w:rFonts w:ascii="Calibri" w:eastAsia="Calibri" w:hAnsi="Calibri"/>
      <w:sz w:val="24"/>
      <w:szCs w:val="24"/>
    </w:rPr>
  </w:style>
  <w:style w:type="character" w:customStyle="1" w:styleId="ListParagraphChar">
    <w:name w:val="List Paragraph Char"/>
    <w:aliases w:val="lp1 Char,List Paragraph2 Char,List Paragraph1 Char,Colorful List - Accent 12 Char"/>
    <w:link w:val="ListParagraph"/>
    <w:uiPriority w:val="34"/>
    <w:locked/>
    <w:rsid w:val="000A33DC"/>
    <w:rPr>
      <w:rFonts w:ascii="Calibri" w:eastAsia="Calibri" w:hAnsi="Calibri" w:cs="Times New Roman"/>
      <w:sz w:val="24"/>
      <w:szCs w:val="24"/>
    </w:rPr>
  </w:style>
  <w:style w:type="paragraph" w:customStyle="1" w:styleId="Normal1">
    <w:name w:val="Normal1"/>
    <w:rsid w:val="000A33D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1F02"/>
    <w:pPr>
      <w:tabs>
        <w:tab w:val="center" w:pos="4680"/>
        <w:tab w:val="right" w:pos="9360"/>
      </w:tabs>
    </w:pPr>
  </w:style>
  <w:style w:type="character" w:customStyle="1" w:styleId="HeaderChar">
    <w:name w:val="Header Char"/>
    <w:basedOn w:val="DefaultParagraphFont"/>
    <w:link w:val="Header"/>
    <w:uiPriority w:val="99"/>
    <w:rsid w:val="00011F0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11F02"/>
    <w:pPr>
      <w:tabs>
        <w:tab w:val="center" w:pos="4680"/>
        <w:tab w:val="right" w:pos="9360"/>
      </w:tabs>
    </w:pPr>
  </w:style>
  <w:style w:type="character" w:customStyle="1" w:styleId="FooterChar">
    <w:name w:val="Footer Char"/>
    <w:basedOn w:val="DefaultParagraphFont"/>
    <w:link w:val="Footer"/>
    <w:uiPriority w:val="99"/>
    <w:rsid w:val="00011F02"/>
    <w:rPr>
      <w:rFonts w:ascii="Times New Roman" w:eastAsia="Times New Roman" w:hAnsi="Times New Roman" w:cs="Times New Roman"/>
      <w:sz w:val="28"/>
      <w:szCs w:val="28"/>
    </w:rPr>
  </w:style>
  <w:style w:type="paragraph" w:styleId="Revision">
    <w:name w:val="Revision"/>
    <w:hidden/>
    <w:uiPriority w:val="99"/>
    <w:semiHidden/>
    <w:rsid w:val="0055128F"/>
    <w:pPr>
      <w:spacing w:after="0" w:line="240" w:lineRule="auto"/>
    </w:pPr>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55128F"/>
    <w:rPr>
      <w:sz w:val="16"/>
      <w:szCs w:val="16"/>
    </w:rPr>
  </w:style>
  <w:style w:type="paragraph" w:styleId="CommentText">
    <w:name w:val="annotation text"/>
    <w:basedOn w:val="Normal"/>
    <w:link w:val="CommentTextChar"/>
    <w:uiPriority w:val="99"/>
    <w:unhideWhenUsed/>
    <w:rsid w:val="0055128F"/>
    <w:rPr>
      <w:sz w:val="20"/>
      <w:szCs w:val="20"/>
    </w:rPr>
  </w:style>
  <w:style w:type="character" w:customStyle="1" w:styleId="CommentTextChar">
    <w:name w:val="Comment Text Char"/>
    <w:basedOn w:val="DefaultParagraphFont"/>
    <w:link w:val="CommentText"/>
    <w:uiPriority w:val="99"/>
    <w:rsid w:val="005512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28F"/>
    <w:rPr>
      <w:b/>
      <w:bCs/>
    </w:rPr>
  </w:style>
  <w:style w:type="character" w:customStyle="1" w:styleId="CommentSubjectChar">
    <w:name w:val="Comment Subject Char"/>
    <w:basedOn w:val="CommentTextChar"/>
    <w:link w:val="CommentSubject"/>
    <w:uiPriority w:val="99"/>
    <w:semiHidden/>
    <w:rsid w:val="005512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D37-305A-4F0B-99BD-D8DB6C3D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A32CD0-7EA3-4CD9-9330-D4D0ED2AB9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5D1AB8-81C8-4600-8B18-D8104321D1C8}">
  <ds:schemaRefs>
    <ds:schemaRef ds:uri="http://schemas.microsoft.com/sharepoint/v3/contenttype/forms"/>
  </ds:schemaRefs>
</ds:datastoreItem>
</file>

<file path=customXml/itemProps4.xml><?xml version="1.0" encoding="utf-8"?>
<ds:datastoreItem xmlns:ds="http://schemas.openxmlformats.org/officeDocument/2006/customXml" ds:itemID="{4FF31E59-2830-4143-893A-C786A750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Nhung Nguyen</dc:creator>
  <cp:lastModifiedBy>NHUNG</cp:lastModifiedBy>
  <cp:revision>2</cp:revision>
  <dcterms:created xsi:type="dcterms:W3CDTF">2026-01-13T03:26:00Z</dcterms:created>
  <dcterms:modified xsi:type="dcterms:W3CDTF">2026-01-13T03:26:00Z</dcterms:modified>
</cp:coreProperties>
</file>